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BAD0B" w14:textId="37FF04BB" w:rsidR="001A7A4E" w:rsidRDefault="001A7A4E" w:rsidP="001A7A4E">
      <w:r>
        <w:t>Na podlagi prvega odstavka 25. člena in 33. člena Zakona o kolektivnem upravljanju avtorske in sorodnih pravic (</w:t>
      </w:r>
      <w:r w:rsidRPr="008500E3">
        <w:t>Uradni list RS, št. 63/16</w:t>
      </w:r>
      <w:r>
        <w:t>, ZKUASP</w:t>
      </w:r>
      <w:r w:rsidRPr="008500E3">
        <w:t>)</w:t>
      </w:r>
      <w:r>
        <w:t xml:space="preserve"> </w:t>
      </w:r>
      <w:r w:rsidR="00FE56C4">
        <w:t xml:space="preserve">ter Pogodbe o ustanovitvi združenja </w:t>
      </w:r>
      <w:r w:rsidR="00674081">
        <w:t xml:space="preserve">SAZOR GIZ </w:t>
      </w:r>
      <w:r>
        <w:t xml:space="preserve">skupščina avtorjev in skupščina založnikov združenja </w:t>
      </w:r>
      <w:r w:rsidRPr="008500E3">
        <w:t>SAZOR – Slovenska avtorska in založniška organizacija za pravice reproduciranja GIZ</w:t>
      </w:r>
      <w:r>
        <w:t xml:space="preserve"> (združenje) </w:t>
      </w:r>
      <w:r w:rsidR="00083BA7">
        <w:t xml:space="preserve">dne __.__.2017 </w:t>
      </w:r>
      <w:r>
        <w:t>sprejme naslednja</w:t>
      </w:r>
    </w:p>
    <w:p w14:paraId="103A4236" w14:textId="77777777" w:rsidR="001A7A4E" w:rsidRDefault="001A7A4E" w:rsidP="001A7A4E">
      <w:pPr>
        <w:jc w:val="center"/>
        <w:rPr>
          <w:b/>
        </w:rPr>
      </w:pPr>
    </w:p>
    <w:p w14:paraId="260AC279" w14:textId="77777777" w:rsidR="007A55AD" w:rsidRDefault="007A55AD" w:rsidP="001A7A4E">
      <w:pPr>
        <w:jc w:val="center"/>
        <w:rPr>
          <w:b/>
        </w:rPr>
      </w:pPr>
    </w:p>
    <w:p w14:paraId="05D35FEC" w14:textId="420ACF40" w:rsidR="003E4D51" w:rsidRDefault="001A7A4E" w:rsidP="001A7A4E">
      <w:pPr>
        <w:jc w:val="center"/>
        <w:rPr>
          <w:b/>
        </w:rPr>
      </w:pPr>
      <w:r w:rsidRPr="001A7A4E">
        <w:rPr>
          <w:b/>
        </w:rPr>
        <w:t>PRAVILA O NAMENSKIH SKLADIH</w:t>
      </w:r>
      <w:r w:rsidR="00596E87">
        <w:rPr>
          <w:b/>
        </w:rPr>
        <w:t xml:space="preserve"> ZDRUŽENJA SAZOR GIZ</w:t>
      </w:r>
    </w:p>
    <w:p w14:paraId="19138A8C" w14:textId="77777777" w:rsidR="001A7A4E" w:rsidRDefault="001A7A4E" w:rsidP="001A7A4E">
      <w:pPr>
        <w:jc w:val="center"/>
        <w:rPr>
          <w:b/>
        </w:rPr>
      </w:pPr>
    </w:p>
    <w:p w14:paraId="1DB6DDF9" w14:textId="77777777" w:rsidR="001A7A4E" w:rsidRDefault="001A7A4E" w:rsidP="001A7A4E">
      <w:pPr>
        <w:pStyle w:val="Odstavekseznama"/>
        <w:numPr>
          <w:ilvl w:val="0"/>
          <w:numId w:val="1"/>
        </w:numPr>
        <w:jc w:val="center"/>
        <w:rPr>
          <w:b/>
        </w:rPr>
      </w:pPr>
      <w:r>
        <w:rPr>
          <w:b/>
        </w:rPr>
        <w:t>člen</w:t>
      </w:r>
    </w:p>
    <w:p w14:paraId="0B6E6D61" w14:textId="77777777" w:rsidR="007A55AD" w:rsidRDefault="001A7A4E" w:rsidP="008F363E">
      <w:pPr>
        <w:pStyle w:val="Odstavekseznama"/>
        <w:jc w:val="center"/>
        <w:rPr>
          <w:b/>
        </w:rPr>
      </w:pPr>
      <w:r>
        <w:rPr>
          <w:b/>
        </w:rPr>
        <w:t>(</w:t>
      </w:r>
      <w:r w:rsidR="008F363E">
        <w:rPr>
          <w:b/>
        </w:rPr>
        <w:t>namenska sklada združenja)</w:t>
      </w:r>
    </w:p>
    <w:p w14:paraId="7C9F388E" w14:textId="77777777" w:rsidR="000D7F73" w:rsidRDefault="000D7F73" w:rsidP="008F363E">
      <w:pPr>
        <w:pStyle w:val="Odstavekseznama"/>
        <w:jc w:val="center"/>
        <w:rPr>
          <w:b/>
        </w:rPr>
      </w:pPr>
    </w:p>
    <w:p w14:paraId="2666E680" w14:textId="7209CA35" w:rsidR="00745691" w:rsidRDefault="008F363E" w:rsidP="00FE4FE1">
      <w:r>
        <w:t xml:space="preserve">Združenje v skladu s prvim odstavkom </w:t>
      </w:r>
      <w:r w:rsidR="000D7F73">
        <w:t xml:space="preserve">33. člena </w:t>
      </w:r>
      <w:r>
        <w:t>ZKUASP oblikuje dva namenska sklada, in sicer:</w:t>
      </w:r>
    </w:p>
    <w:p w14:paraId="54A5822F" w14:textId="77777777" w:rsidR="008F363E" w:rsidRDefault="008F363E" w:rsidP="008F363E">
      <w:pPr>
        <w:pStyle w:val="Odstavekseznama"/>
        <w:numPr>
          <w:ilvl w:val="0"/>
          <w:numId w:val="2"/>
        </w:numPr>
      </w:pPr>
      <w:r>
        <w:t>namenski sklad avtorjev in</w:t>
      </w:r>
    </w:p>
    <w:p w14:paraId="6C801C10" w14:textId="77777777" w:rsidR="008F363E" w:rsidRDefault="008F363E" w:rsidP="008F363E">
      <w:pPr>
        <w:pStyle w:val="Odstavekseznama"/>
        <w:numPr>
          <w:ilvl w:val="0"/>
          <w:numId w:val="2"/>
        </w:numPr>
      </w:pPr>
      <w:r>
        <w:t>namenski sklad založnikov.</w:t>
      </w:r>
    </w:p>
    <w:p w14:paraId="09C18D99" w14:textId="77777777" w:rsidR="008F363E" w:rsidRDefault="008F363E" w:rsidP="008F363E"/>
    <w:p w14:paraId="6161DCC1" w14:textId="77777777" w:rsidR="008F363E" w:rsidRPr="008F363E" w:rsidRDefault="008F363E" w:rsidP="008F363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8F363E">
        <w:rPr>
          <w:b/>
        </w:rPr>
        <w:t>člen</w:t>
      </w:r>
    </w:p>
    <w:p w14:paraId="025EBE78" w14:textId="77777777" w:rsidR="008F363E" w:rsidRDefault="008F363E" w:rsidP="008F363E">
      <w:pPr>
        <w:pStyle w:val="Odstavekseznama"/>
        <w:jc w:val="center"/>
        <w:rPr>
          <w:b/>
        </w:rPr>
      </w:pPr>
      <w:r w:rsidRPr="008F363E">
        <w:rPr>
          <w:b/>
        </w:rPr>
        <w:t>(vplačila v sklad)</w:t>
      </w:r>
    </w:p>
    <w:p w14:paraId="07BDB9B8" w14:textId="77777777" w:rsidR="008F363E" w:rsidRDefault="008F363E" w:rsidP="008F363E">
      <w:pPr>
        <w:pStyle w:val="Odstavekseznama"/>
        <w:jc w:val="center"/>
        <w:rPr>
          <w:b/>
        </w:rPr>
      </w:pPr>
    </w:p>
    <w:p w14:paraId="148A7D33" w14:textId="77777777" w:rsidR="008F363E" w:rsidRPr="000B25D1" w:rsidRDefault="008F363E" w:rsidP="008F363E">
      <w:r w:rsidRPr="000B25D1">
        <w:t>Sklad</w:t>
      </w:r>
      <w:r w:rsidR="000B25D1">
        <w:t>a</w:t>
      </w:r>
      <w:r w:rsidRPr="000B25D1">
        <w:t xml:space="preserve"> se financira</w:t>
      </w:r>
      <w:r w:rsidR="000B25D1">
        <w:t>ta</w:t>
      </w:r>
      <w:r w:rsidRPr="000B25D1">
        <w:t xml:space="preserve"> </w:t>
      </w:r>
      <w:r w:rsidR="000B25D1" w:rsidRPr="000B25D1">
        <w:t>iz naslednjih virov:</w:t>
      </w:r>
    </w:p>
    <w:p w14:paraId="1FF1BE39" w14:textId="1635AA84" w:rsidR="000B25D1" w:rsidRPr="000B25D1" w:rsidRDefault="000B25D1" w:rsidP="000B25D1">
      <w:pPr>
        <w:pStyle w:val="Odstavekseznama"/>
        <w:numPr>
          <w:ilvl w:val="0"/>
          <w:numId w:val="2"/>
        </w:numPr>
      </w:pPr>
      <w:r w:rsidRPr="000B25D1">
        <w:t xml:space="preserve">vplačila iz rezervacij, </w:t>
      </w:r>
      <w:r w:rsidR="009B56DA">
        <w:t>kot to določajo Pravila o delitvi zbranih avtorskih honorarjev</w:t>
      </w:r>
      <w:r w:rsidRPr="000B25D1">
        <w:t>,</w:t>
      </w:r>
    </w:p>
    <w:p w14:paraId="181B5DD9" w14:textId="607AB0E9" w:rsidR="000B25D1" w:rsidRPr="000B25D1" w:rsidRDefault="00BD75E2" w:rsidP="000B25D1">
      <w:pPr>
        <w:pStyle w:val="Odstavekseznama"/>
        <w:numPr>
          <w:ilvl w:val="0"/>
          <w:numId w:val="2"/>
        </w:numPr>
      </w:pPr>
      <w:r>
        <w:t>vplačila</w:t>
      </w:r>
      <w:r w:rsidR="000B25D1" w:rsidRPr="000B25D1">
        <w:t xml:space="preserve"> nerazdeljenih </w:t>
      </w:r>
      <w:r w:rsidR="00882EA3">
        <w:t>avtorskih honorarjev</w:t>
      </w:r>
      <w:r w:rsidR="000B25D1" w:rsidRPr="000B25D1">
        <w:t>, kot jih opredeljuje ZKUASP</w:t>
      </w:r>
      <w:r w:rsidR="000B25D1">
        <w:t>,</w:t>
      </w:r>
    </w:p>
    <w:p w14:paraId="6CEC1473" w14:textId="77777777" w:rsidR="000B25D1" w:rsidRPr="000B25D1" w:rsidRDefault="000B25D1" w:rsidP="000B25D1">
      <w:pPr>
        <w:pStyle w:val="Odstavekseznama"/>
        <w:numPr>
          <w:ilvl w:val="0"/>
          <w:numId w:val="2"/>
        </w:numPr>
      </w:pPr>
      <w:r w:rsidRPr="000B25D1">
        <w:t>vplačila na podlagi sklepa skupščine založnikov ali skupščine avtorjev</w:t>
      </w:r>
      <w:r>
        <w:t>,</w:t>
      </w:r>
    </w:p>
    <w:p w14:paraId="37D97454" w14:textId="23DB3770" w:rsidR="000B25D1" w:rsidRDefault="000B25D1" w:rsidP="0074653F">
      <w:pPr>
        <w:pStyle w:val="Odstavekseznama"/>
        <w:numPr>
          <w:ilvl w:val="0"/>
          <w:numId w:val="2"/>
        </w:numPr>
      </w:pPr>
      <w:r>
        <w:t>vplačila iz naslova odbitkov, ki so za ta namen dogovorjeni v pogodbah o medsebojnem zastopanju z drugimi (tujimi) kolektivnimi organizacijami.</w:t>
      </w:r>
    </w:p>
    <w:p w14:paraId="2C509601" w14:textId="77777777" w:rsidR="000B25D1" w:rsidRDefault="000B25D1" w:rsidP="000B25D1"/>
    <w:p w14:paraId="2A9775E3" w14:textId="16992B99" w:rsidR="00611472" w:rsidRDefault="001667A5" w:rsidP="000B25D1">
      <w:r>
        <w:t>Namenski s</w:t>
      </w:r>
      <w:r w:rsidR="000B25D1">
        <w:t xml:space="preserve">klad založnikov se financira iz sredstev </w:t>
      </w:r>
      <w:r w:rsidR="00F91E77">
        <w:t xml:space="preserve">oz. fonda </w:t>
      </w:r>
      <w:r w:rsidR="000B25D1">
        <w:t xml:space="preserve">založnikov, </w:t>
      </w:r>
      <w:r>
        <w:t xml:space="preserve">namenski </w:t>
      </w:r>
      <w:r w:rsidR="000B25D1">
        <w:t xml:space="preserve">sklad avtorjev pa iz sredstev </w:t>
      </w:r>
      <w:r w:rsidR="00F91E77">
        <w:t xml:space="preserve">oz. fonda </w:t>
      </w:r>
      <w:r w:rsidR="000B25D1">
        <w:t xml:space="preserve">avtorjev. </w:t>
      </w:r>
    </w:p>
    <w:p w14:paraId="46225076" w14:textId="77777777" w:rsidR="005270BD" w:rsidRDefault="005270BD" w:rsidP="000B25D1"/>
    <w:p w14:paraId="2D759556" w14:textId="375345EB" w:rsidR="005270BD" w:rsidRDefault="000D7F73" w:rsidP="000B25D1">
      <w:r>
        <w:t xml:space="preserve">Vplačila v </w:t>
      </w:r>
      <w:r w:rsidR="00F91E77">
        <w:t xml:space="preserve">namenska </w:t>
      </w:r>
      <w:r>
        <w:t>sklad</w:t>
      </w:r>
      <w:r w:rsidR="00F91E77">
        <w:t>a</w:t>
      </w:r>
      <w:r>
        <w:t xml:space="preserve"> so po višini omejena v skladu z </w:t>
      </w:r>
      <w:r w:rsidR="00F91E77">
        <w:t>omejitvami, ki jih določa zakon</w:t>
      </w:r>
      <w:r>
        <w:t>.</w:t>
      </w:r>
    </w:p>
    <w:p w14:paraId="445E07D7" w14:textId="77777777" w:rsidR="001667A5" w:rsidRDefault="001667A5" w:rsidP="000B25D1"/>
    <w:p w14:paraId="7B371DD6" w14:textId="77777777" w:rsidR="00611472" w:rsidRPr="00611472" w:rsidRDefault="00611472" w:rsidP="00611472">
      <w:pPr>
        <w:pStyle w:val="Odstavekseznama"/>
        <w:numPr>
          <w:ilvl w:val="0"/>
          <w:numId w:val="1"/>
        </w:numPr>
        <w:jc w:val="center"/>
        <w:rPr>
          <w:b/>
        </w:rPr>
      </w:pPr>
      <w:r w:rsidRPr="00611472">
        <w:rPr>
          <w:b/>
        </w:rPr>
        <w:t>člen</w:t>
      </w:r>
    </w:p>
    <w:p w14:paraId="0C808C1D" w14:textId="77777777" w:rsidR="00611472" w:rsidRPr="00611472" w:rsidRDefault="00611472" w:rsidP="00611472">
      <w:pPr>
        <w:pStyle w:val="Odstavekseznama"/>
        <w:jc w:val="center"/>
        <w:rPr>
          <w:b/>
        </w:rPr>
      </w:pPr>
      <w:r w:rsidRPr="00611472">
        <w:rPr>
          <w:b/>
        </w:rPr>
        <w:t xml:space="preserve">(vplačila iz naslova </w:t>
      </w:r>
      <w:r>
        <w:rPr>
          <w:b/>
        </w:rPr>
        <w:t>rezerviranih sredstev</w:t>
      </w:r>
      <w:r w:rsidRPr="00611472">
        <w:rPr>
          <w:b/>
        </w:rPr>
        <w:t>)</w:t>
      </w:r>
    </w:p>
    <w:p w14:paraId="3A8BE145" w14:textId="77777777" w:rsidR="00611472" w:rsidRDefault="00611472" w:rsidP="000B25D1"/>
    <w:p w14:paraId="234DD867" w14:textId="76F9E7C6" w:rsidR="00C97E93" w:rsidRDefault="00C97E93" w:rsidP="000B25D1">
      <w:r>
        <w:t xml:space="preserve">Vir vplačil v namenska sklada so sredstva iz rezervacij, ki do poteka </w:t>
      </w:r>
      <w:r w:rsidR="00F91E77">
        <w:t xml:space="preserve">obdobja, ki ga za oblikovanje </w:t>
      </w:r>
      <w:r w:rsidR="00C61C6B">
        <w:t xml:space="preserve">in hrambo </w:t>
      </w:r>
      <w:r w:rsidR="00F91E77">
        <w:t xml:space="preserve">rezervacij določajo Pravila o delitvi </w:t>
      </w:r>
      <w:r w:rsidR="00C61C6B">
        <w:t xml:space="preserve">zbranih </w:t>
      </w:r>
      <w:r w:rsidR="00F91E77">
        <w:t>avtorskih honorarjev,</w:t>
      </w:r>
      <w:r>
        <w:t xml:space="preserve"> niso bil</w:t>
      </w:r>
      <w:r w:rsidR="00D5237B">
        <w:t>a</w:t>
      </w:r>
      <w:r>
        <w:t xml:space="preserve"> razdeljen</w:t>
      </w:r>
      <w:r w:rsidR="00D5237B">
        <w:t>a</w:t>
      </w:r>
      <w:r>
        <w:t xml:space="preserve"> med upravičence do avtorskih honorarjev. </w:t>
      </w:r>
    </w:p>
    <w:p w14:paraId="7C73B411" w14:textId="77777777" w:rsidR="00C97E93" w:rsidRDefault="00C97E93" w:rsidP="000B25D1"/>
    <w:p w14:paraId="7DCFE968" w14:textId="77777777" w:rsidR="00611472" w:rsidRDefault="00611472" w:rsidP="000B25D1">
      <w:r>
        <w:t xml:space="preserve">Vplačila v </w:t>
      </w:r>
      <w:r w:rsidR="008D1CEB">
        <w:t>namenski sklad avtorjev</w:t>
      </w:r>
      <w:r>
        <w:t xml:space="preserve"> iz rezervacij se izvedejo na način, da se ena polovica </w:t>
      </w:r>
      <w:r w:rsidR="00D5237B">
        <w:t xml:space="preserve">nerazdeljenih </w:t>
      </w:r>
      <w:r>
        <w:t xml:space="preserve">sredstev rezervacij iz fonda avtorjev vplača v namenski sklad avtorjev.   </w:t>
      </w:r>
    </w:p>
    <w:p w14:paraId="2C3A3717" w14:textId="77777777" w:rsidR="00611472" w:rsidRDefault="00611472" w:rsidP="000B25D1"/>
    <w:p w14:paraId="50602E05" w14:textId="77777777" w:rsidR="008D1CEB" w:rsidRPr="008D1CEB" w:rsidRDefault="008D1CEB" w:rsidP="008D1CEB">
      <w:r w:rsidRPr="008D1CEB">
        <w:t xml:space="preserve">Vplačila v </w:t>
      </w:r>
      <w:r>
        <w:t xml:space="preserve">namenski sklad založnikov </w:t>
      </w:r>
      <w:r w:rsidRPr="008D1CEB">
        <w:t xml:space="preserve">iz rezervacij se izvedejo na način, da se ena polovica </w:t>
      </w:r>
      <w:r w:rsidR="00D5237B">
        <w:t xml:space="preserve">nerazdeljenih </w:t>
      </w:r>
      <w:r w:rsidRPr="008D1CEB">
        <w:t xml:space="preserve">sredstev rezervacij iz fonda </w:t>
      </w:r>
      <w:r>
        <w:t>založnikov</w:t>
      </w:r>
      <w:r w:rsidR="00D5237B">
        <w:t xml:space="preserve"> </w:t>
      </w:r>
      <w:r w:rsidRPr="008D1CEB">
        <w:t>vplača v namens</w:t>
      </w:r>
      <w:r w:rsidR="00D5237B">
        <w:t>ki sklad založnikov</w:t>
      </w:r>
      <w:r w:rsidRPr="008D1CEB">
        <w:t xml:space="preserve">.   </w:t>
      </w:r>
    </w:p>
    <w:p w14:paraId="14D2464B" w14:textId="77777777" w:rsidR="008D1CEB" w:rsidRDefault="008D1CEB" w:rsidP="000B25D1"/>
    <w:p w14:paraId="61DF61DE" w14:textId="77777777" w:rsidR="008D1CEB" w:rsidRDefault="00D5237B" w:rsidP="00D5237B">
      <w:pPr>
        <w:pStyle w:val="Odstavekseznama"/>
        <w:numPr>
          <w:ilvl w:val="0"/>
          <w:numId w:val="1"/>
        </w:numPr>
        <w:jc w:val="center"/>
        <w:rPr>
          <w:b/>
        </w:rPr>
      </w:pPr>
      <w:r>
        <w:rPr>
          <w:b/>
        </w:rPr>
        <w:t>č</w:t>
      </w:r>
      <w:r w:rsidRPr="00D5237B">
        <w:rPr>
          <w:b/>
        </w:rPr>
        <w:t>len</w:t>
      </w:r>
    </w:p>
    <w:p w14:paraId="51BA6B72" w14:textId="77777777" w:rsidR="008D1CEB" w:rsidRPr="00D5237B" w:rsidRDefault="00D5237B" w:rsidP="00D5237B">
      <w:pPr>
        <w:pStyle w:val="Odstavekseznama"/>
        <w:jc w:val="center"/>
        <w:rPr>
          <w:b/>
        </w:rPr>
      </w:pPr>
      <w:r>
        <w:rPr>
          <w:b/>
        </w:rPr>
        <w:t>(vplačila iz naslova nerazdeljenih avtorskih honorarjev)</w:t>
      </w:r>
    </w:p>
    <w:p w14:paraId="77B8E088" w14:textId="0FBE9331" w:rsidR="00D5237B" w:rsidRDefault="00BB1742" w:rsidP="000B25D1">
      <w:r>
        <w:t xml:space="preserve"> </w:t>
      </w:r>
    </w:p>
    <w:p w14:paraId="0A8AC5BC" w14:textId="7BFC847A" w:rsidR="00D5237B" w:rsidRDefault="00D5237B" w:rsidP="000B25D1">
      <w:r>
        <w:t xml:space="preserve">Če je delitev zbranih sredstev potekala ob upoštevanju dejanske uporabe avtorskih del in je del sredstev ostal nerazdeljen v skladu s pravili, kot jih določa </w:t>
      </w:r>
      <w:r w:rsidR="00BB1742">
        <w:t xml:space="preserve">zakon </w:t>
      </w:r>
      <w:r>
        <w:t xml:space="preserve">za nerazdeljene avtorske </w:t>
      </w:r>
      <w:r>
        <w:lastRenderedPageBreak/>
        <w:t>honorarje</w:t>
      </w:r>
      <w:r w:rsidR="001667A5">
        <w:t xml:space="preserve"> (35. člen ZKUASP)</w:t>
      </w:r>
      <w:r>
        <w:t>, se vs</w:t>
      </w:r>
      <w:r w:rsidR="001667A5">
        <w:t>i</w:t>
      </w:r>
      <w:r>
        <w:t xml:space="preserve"> takšn</w:t>
      </w:r>
      <w:r w:rsidR="001667A5">
        <w:t>i</w:t>
      </w:r>
      <w:r>
        <w:t xml:space="preserve"> nerazdeljen</w:t>
      </w:r>
      <w:r w:rsidR="001667A5">
        <w:t>i avtorski honorarji</w:t>
      </w:r>
      <w:r>
        <w:t xml:space="preserve"> vplačajo v namenski sklad avtorjev </w:t>
      </w:r>
      <w:r w:rsidR="001667A5">
        <w:t xml:space="preserve">(če gre za </w:t>
      </w:r>
      <w:r w:rsidR="00C813A7">
        <w:t xml:space="preserve">nerazdeljene avtorske honorarje </w:t>
      </w:r>
      <w:r w:rsidR="001667A5">
        <w:t xml:space="preserve">iz fonda avtorjev) </w:t>
      </w:r>
      <w:r>
        <w:t>oz. založnikov</w:t>
      </w:r>
      <w:r w:rsidR="001667A5">
        <w:t xml:space="preserve"> (če gre za </w:t>
      </w:r>
      <w:r w:rsidR="00C813A7">
        <w:t>nerazdeljene avtorske honorarje</w:t>
      </w:r>
      <w:r w:rsidR="001667A5">
        <w:t xml:space="preserve"> iz fonda založnikov)</w:t>
      </w:r>
      <w:r>
        <w:t xml:space="preserve">. </w:t>
      </w:r>
      <w:r w:rsidR="0055177F">
        <w:t xml:space="preserve">Nerazdeljena sredstva, glede katerih še ni nastopilo zastaranje, se </w:t>
      </w:r>
      <w:r w:rsidR="00BD71B4">
        <w:t xml:space="preserve">v </w:t>
      </w:r>
      <w:r w:rsidR="0055177F">
        <w:t>namensk</w:t>
      </w:r>
      <w:r w:rsidR="00BD71B4">
        <w:t>i</w:t>
      </w:r>
      <w:r w:rsidR="0055177F">
        <w:t xml:space="preserve"> sklad </w:t>
      </w:r>
      <w:r w:rsidR="00B41DB8">
        <w:t>v</w:t>
      </w:r>
      <w:r w:rsidR="0055177F">
        <w:t>plačajo šele po poteku zastaralne dobe</w:t>
      </w:r>
      <w:r w:rsidR="004439A7">
        <w:t xml:space="preserve"> za terjatve neznanih upravičencev do </w:t>
      </w:r>
      <w:r w:rsidR="00C813A7">
        <w:t xml:space="preserve">zadevnih </w:t>
      </w:r>
      <w:r w:rsidR="004439A7">
        <w:t>avtorskih honorarjev</w:t>
      </w:r>
      <w:r w:rsidR="0055177F">
        <w:t>.</w:t>
      </w:r>
    </w:p>
    <w:p w14:paraId="08D06862" w14:textId="77777777" w:rsidR="00D5237B" w:rsidRPr="00BB1742" w:rsidRDefault="00D5237B" w:rsidP="00BB1742">
      <w:pPr>
        <w:jc w:val="center"/>
        <w:rPr>
          <w:b/>
        </w:rPr>
      </w:pPr>
    </w:p>
    <w:p w14:paraId="3E413C16" w14:textId="422A3D9F" w:rsidR="00D5237B" w:rsidRPr="00BB1742" w:rsidRDefault="00BB1742" w:rsidP="00BB1742">
      <w:pPr>
        <w:pStyle w:val="Odstavekseznama"/>
        <w:numPr>
          <w:ilvl w:val="0"/>
          <w:numId w:val="1"/>
        </w:numPr>
        <w:jc w:val="center"/>
        <w:rPr>
          <w:b/>
        </w:rPr>
      </w:pPr>
      <w:r w:rsidRPr="00BB1742">
        <w:rPr>
          <w:b/>
        </w:rPr>
        <w:t>člen</w:t>
      </w:r>
    </w:p>
    <w:p w14:paraId="1EF385DC" w14:textId="12FC79D8" w:rsidR="00BB1742" w:rsidRDefault="00BB1742" w:rsidP="00BB1742">
      <w:pPr>
        <w:ind w:left="360"/>
        <w:jc w:val="center"/>
        <w:rPr>
          <w:b/>
        </w:rPr>
      </w:pPr>
      <w:r w:rsidRPr="00BB1742">
        <w:rPr>
          <w:b/>
        </w:rPr>
        <w:t>(vplačila na podlagi sklepa skupščine avtorjev in skupščine založnikov)</w:t>
      </w:r>
    </w:p>
    <w:p w14:paraId="698ACAC3" w14:textId="77777777" w:rsidR="00BB1742" w:rsidRDefault="00BB1742" w:rsidP="00BB1742">
      <w:pPr>
        <w:rPr>
          <w:b/>
        </w:rPr>
      </w:pPr>
    </w:p>
    <w:p w14:paraId="0C91780E" w14:textId="4782E895" w:rsidR="00BB1742" w:rsidRPr="00BB1742" w:rsidRDefault="00830E16" w:rsidP="00BB1742">
      <w:r>
        <w:t>Združenje  na podlagi sklepa posamezne skupščine združenja, ki ga skupščina sprejme z večino najmanj treh četrtin na skupščini navzočih glasovalnih pravic, od zbranih avtorskih honorarjev odvede in vplača v namenski sklad sredstva v deležu, ki ga ob upoštevanju zakonskih omejitev določi skupščina</w:t>
      </w:r>
      <w:r w:rsidR="00096468">
        <w:t xml:space="preserve">, pri čemer se delež skupščine avtorjev odmeri od </w:t>
      </w:r>
      <w:r w:rsidR="003C1F38">
        <w:t xml:space="preserve">zbranih sredstev </w:t>
      </w:r>
      <w:r w:rsidR="00096468">
        <w:t>avtorjev in se vplača v namenski sklad avtorjev, delež skupščine založnikov</w:t>
      </w:r>
      <w:r w:rsidR="003C1F38">
        <w:t xml:space="preserve"> pa se odmeri od zbranih sredstev</w:t>
      </w:r>
      <w:r w:rsidR="00096468">
        <w:t xml:space="preserve"> založnikov in se vplača v namenski sklad založnikov.  </w:t>
      </w:r>
    </w:p>
    <w:p w14:paraId="67AAF294" w14:textId="77777777" w:rsidR="008D1CEB" w:rsidRDefault="008D1CEB" w:rsidP="000B25D1"/>
    <w:p w14:paraId="71F11086" w14:textId="3C5830B3" w:rsidR="000D7F73" w:rsidRPr="000350F6" w:rsidRDefault="000350F6" w:rsidP="000350F6">
      <w:pPr>
        <w:pStyle w:val="Odstavekseznama"/>
        <w:numPr>
          <w:ilvl w:val="0"/>
          <w:numId w:val="1"/>
        </w:numPr>
        <w:jc w:val="center"/>
        <w:rPr>
          <w:b/>
        </w:rPr>
      </w:pPr>
      <w:r w:rsidRPr="000350F6">
        <w:rPr>
          <w:b/>
        </w:rPr>
        <w:t>člen</w:t>
      </w:r>
    </w:p>
    <w:p w14:paraId="5DEC00C1" w14:textId="015BDDCA" w:rsidR="000350F6" w:rsidRPr="000350F6" w:rsidRDefault="000350F6" w:rsidP="000350F6">
      <w:pPr>
        <w:ind w:left="360"/>
        <w:jc w:val="center"/>
        <w:rPr>
          <w:b/>
        </w:rPr>
      </w:pPr>
      <w:r w:rsidRPr="000350F6">
        <w:rPr>
          <w:b/>
        </w:rPr>
        <w:t>(vplačila iz naslova odbitkov, ki so za ta namen dogovorjeni v pogodbah o medsebojnem zastopanju z drugimi kolektivnimi organizacijami)</w:t>
      </w:r>
    </w:p>
    <w:p w14:paraId="4813D599" w14:textId="77777777" w:rsidR="000D7F73" w:rsidRDefault="000D7F73" w:rsidP="000B25D1"/>
    <w:p w14:paraId="0A858768" w14:textId="04216E1B" w:rsidR="00F64053" w:rsidRDefault="00110B74" w:rsidP="000B25D1">
      <w:r>
        <w:t xml:space="preserve">Če je v pogodbi med združenjem in drugo (tujo) kolektivno organizacijo dogovorjen odbitek za namenske sklade, združenje izvede odbitek tako dogovorjenih sredstev in jih vplača v namenski sklad. Sredstva se vplačajo v namenski sklad tiste kategorije imetnikov pravic, </w:t>
      </w:r>
      <w:r w:rsidR="00F64053">
        <w:t>na katere se pogodba o zastopanju nanaša. Če se pogodba o zastopanju nanaša tako na avtorje kot na založnike, se sredstva vplačajo v namenski sklad avtorjev in namenski sklad založnikov v enakih deležih</w:t>
      </w:r>
      <w:r w:rsidR="003C1F38">
        <w:t>, razen če pogodba določa drugače</w:t>
      </w:r>
      <w:r w:rsidR="00F64053">
        <w:t>.</w:t>
      </w:r>
    </w:p>
    <w:p w14:paraId="369B8653" w14:textId="77777777" w:rsidR="00F64053" w:rsidRDefault="00F64053" w:rsidP="000B25D1"/>
    <w:p w14:paraId="059BEE40" w14:textId="77777777" w:rsidR="0074653F" w:rsidRDefault="00F64053" w:rsidP="000B25D1">
      <w:pPr>
        <w:pStyle w:val="Odstavekseznama"/>
        <w:numPr>
          <w:ilvl w:val="0"/>
          <w:numId w:val="1"/>
        </w:numPr>
        <w:jc w:val="center"/>
        <w:rPr>
          <w:b/>
        </w:rPr>
      </w:pPr>
      <w:r w:rsidRPr="00F64053">
        <w:rPr>
          <w:b/>
        </w:rPr>
        <w:t>člen</w:t>
      </w:r>
    </w:p>
    <w:p w14:paraId="242908C2" w14:textId="59BE4BA9" w:rsidR="000B25D1" w:rsidRPr="0074653F" w:rsidRDefault="00E4095A" w:rsidP="0074653F">
      <w:pPr>
        <w:pStyle w:val="Odstavekseznama"/>
        <w:jc w:val="center"/>
        <w:rPr>
          <w:b/>
        </w:rPr>
      </w:pPr>
      <w:r>
        <w:rPr>
          <w:b/>
        </w:rPr>
        <w:t xml:space="preserve">(upravljanje s sredstvi namenskih skladov) </w:t>
      </w:r>
    </w:p>
    <w:p w14:paraId="0C61405A" w14:textId="77777777" w:rsidR="00E4095A" w:rsidRDefault="00E4095A" w:rsidP="000B25D1"/>
    <w:p w14:paraId="7246AFE8" w14:textId="65B96843" w:rsidR="0055177F" w:rsidRDefault="00E4095A" w:rsidP="000B25D1">
      <w:r>
        <w:t xml:space="preserve">Združenje vodi </w:t>
      </w:r>
      <w:r w:rsidR="00204E51">
        <w:t xml:space="preserve">sredstva sklada </w:t>
      </w:r>
      <w:r>
        <w:t xml:space="preserve">ločeno na </w:t>
      </w:r>
      <w:r w:rsidR="00204E51">
        <w:t xml:space="preserve">svojem </w:t>
      </w:r>
      <w:r>
        <w:t xml:space="preserve">računu za vsak sklad posebej. </w:t>
      </w:r>
    </w:p>
    <w:p w14:paraId="07B4F64E" w14:textId="77777777" w:rsidR="0055177F" w:rsidRDefault="0055177F" w:rsidP="000B25D1"/>
    <w:p w14:paraId="5541D105" w14:textId="2F5E782F" w:rsidR="000B25D1" w:rsidRDefault="0055177F" w:rsidP="000B25D1">
      <w:r>
        <w:t xml:space="preserve">Sredstva v namenskih skladih sme združenje vlagati v kratkoročne bančne depozite (z vezavo do vključno enega leta), če to ne vpliva na izplačevanje teh sredstev v skladu s temi pravili in zakonom. </w:t>
      </w:r>
    </w:p>
    <w:p w14:paraId="3605050F" w14:textId="77777777" w:rsidR="00241390" w:rsidRDefault="00241390" w:rsidP="000B25D1"/>
    <w:p w14:paraId="799FDCDF" w14:textId="02723046" w:rsidR="00241390" w:rsidRDefault="00241390" w:rsidP="000B25D1">
      <w:r>
        <w:t>Stroški</w:t>
      </w:r>
      <w:r w:rsidR="001A5DF2">
        <w:t xml:space="preserve"> , ki se nanašajo na namenski sklad,</w:t>
      </w:r>
      <w:r>
        <w:t xml:space="preserve"> bremenijo namenski sklad, na katerega se nanašajo, skupni stroški namenskih skladov pa bremenijo vse namenske sklade v deležu, ki je enak deležu sredstev posameznega sklada glede na sredstva vseh skladov.</w:t>
      </w:r>
    </w:p>
    <w:p w14:paraId="49317F91" w14:textId="77777777" w:rsidR="005B6F5B" w:rsidRDefault="005B6F5B" w:rsidP="000B25D1"/>
    <w:p w14:paraId="0AF7C382" w14:textId="3FBFAFB7" w:rsidR="005B6F5B" w:rsidRPr="005B6F5B" w:rsidRDefault="005B6F5B" w:rsidP="005B6F5B">
      <w:pPr>
        <w:pStyle w:val="Odstavekseznama"/>
        <w:numPr>
          <w:ilvl w:val="0"/>
          <w:numId w:val="1"/>
        </w:numPr>
        <w:jc w:val="center"/>
        <w:rPr>
          <w:b/>
        </w:rPr>
      </w:pPr>
      <w:r w:rsidRPr="005B6F5B">
        <w:rPr>
          <w:b/>
        </w:rPr>
        <w:t>člen</w:t>
      </w:r>
    </w:p>
    <w:p w14:paraId="65F7065D" w14:textId="79C50EC4" w:rsidR="005B6F5B" w:rsidRPr="005B6F5B" w:rsidRDefault="005B6F5B" w:rsidP="005B6F5B">
      <w:pPr>
        <w:pStyle w:val="Odstavekseznama"/>
        <w:jc w:val="center"/>
        <w:rPr>
          <w:b/>
        </w:rPr>
      </w:pPr>
      <w:r w:rsidRPr="005B6F5B">
        <w:rPr>
          <w:b/>
        </w:rPr>
        <w:t>(</w:t>
      </w:r>
      <w:r w:rsidR="004924E7">
        <w:rPr>
          <w:b/>
        </w:rPr>
        <w:t>izplačilo namenskih skladov</w:t>
      </w:r>
      <w:r>
        <w:rPr>
          <w:b/>
        </w:rPr>
        <w:t>)</w:t>
      </w:r>
    </w:p>
    <w:p w14:paraId="4D2D9659" w14:textId="77777777" w:rsidR="005345E1" w:rsidRPr="000B25D1" w:rsidRDefault="005345E1" w:rsidP="008F363E"/>
    <w:p w14:paraId="3CF99940" w14:textId="55613614" w:rsidR="004924E7" w:rsidRDefault="004924E7" w:rsidP="008F363E">
      <w:r>
        <w:t>Sredstva namenskega sklada so namenska in se lahko izplačajo le za naslednje namene:</w:t>
      </w:r>
    </w:p>
    <w:p w14:paraId="74D5F25B" w14:textId="77777777" w:rsidR="00795DA3" w:rsidRDefault="004924E7" w:rsidP="004924E7">
      <w:pPr>
        <w:pStyle w:val="Odstavekseznama"/>
        <w:numPr>
          <w:ilvl w:val="0"/>
          <w:numId w:val="2"/>
        </w:numPr>
      </w:pPr>
      <w:r>
        <w:t>spodbujanje</w:t>
      </w:r>
      <w:r w:rsidRPr="004924E7">
        <w:t xml:space="preserve"> </w:t>
      </w:r>
      <w:proofErr w:type="spellStart"/>
      <w:r w:rsidRPr="004924E7">
        <w:t>kulturnoumetniškega</w:t>
      </w:r>
      <w:proofErr w:type="spellEnd"/>
      <w:r w:rsidRPr="004924E7">
        <w:t xml:space="preserve"> ustvarjanja in razširjanja novih avtorskih del na področjih, pomembnih za ohranjanje kulturne raznolikosti, pri čemer morajo sredstva prejeti še neuveljavljeni avtorji s stalnim prebivališčem v Republiki Sloveniji, </w:t>
      </w:r>
    </w:p>
    <w:p w14:paraId="1992BC6B" w14:textId="268C5073" w:rsidR="00795DA3" w:rsidRDefault="004924E7" w:rsidP="004924E7">
      <w:pPr>
        <w:pStyle w:val="Odstavekseznama"/>
        <w:numPr>
          <w:ilvl w:val="0"/>
          <w:numId w:val="2"/>
        </w:numPr>
      </w:pPr>
      <w:r w:rsidRPr="004924E7">
        <w:t>za socialne namene avtorjev s stalnim preb</w:t>
      </w:r>
      <w:r w:rsidR="00795DA3">
        <w:t>ivališčem v Republiki Sloveniji,</w:t>
      </w:r>
      <w:r w:rsidR="00795DA3" w:rsidRPr="00795DA3">
        <w:t xml:space="preserve"> </w:t>
      </w:r>
      <w:r w:rsidR="00795DA3" w:rsidRPr="004924E7">
        <w:t>ali</w:t>
      </w:r>
    </w:p>
    <w:p w14:paraId="6998DA48" w14:textId="401300ED" w:rsidR="008F363E" w:rsidRDefault="00795DA3" w:rsidP="00795DA3">
      <w:pPr>
        <w:pStyle w:val="Odstavekseznama"/>
        <w:numPr>
          <w:ilvl w:val="0"/>
          <w:numId w:val="2"/>
        </w:numPr>
      </w:pPr>
      <w:r>
        <w:t xml:space="preserve">za </w:t>
      </w:r>
      <w:r w:rsidRPr="004924E7">
        <w:t>izobraževalne</w:t>
      </w:r>
      <w:r w:rsidRPr="00795DA3">
        <w:t xml:space="preserve"> namene avtorjev s stalnim prebivališčem v Republiki Sloveniji</w:t>
      </w:r>
      <w:r w:rsidR="005512E5">
        <w:t xml:space="preserve"> in založnikov s sedežem v Republiki Sloveniji</w:t>
      </w:r>
      <w:r>
        <w:t>.</w:t>
      </w:r>
    </w:p>
    <w:p w14:paraId="5359A1D8" w14:textId="77777777" w:rsidR="00795DA3" w:rsidRDefault="00795DA3" w:rsidP="00795DA3"/>
    <w:p w14:paraId="6DEB2739" w14:textId="18B5538F" w:rsidR="0051562C" w:rsidRDefault="0051562C" w:rsidP="0051562C">
      <w:r>
        <w:t xml:space="preserve">O izplačilu sredstev iz namenskega sklada avtorjev odloča skupščina avtorjev, o izplačilu sredstev iz namenskega sklada založnikov pa odloča skupščina založnikov. Sredstva iz namenskega sklada se lahko delijo katerikoli kategoriji avtorjev zaradi doseganja namenov iz predhodnega odstavka. </w:t>
      </w:r>
    </w:p>
    <w:p w14:paraId="6E2D7EFA" w14:textId="77777777" w:rsidR="0051562C" w:rsidRDefault="0051562C" w:rsidP="0051562C"/>
    <w:p w14:paraId="21884C7B" w14:textId="0594D1F7" w:rsidR="0051562C" w:rsidRDefault="0051562C" w:rsidP="0051562C">
      <w:pPr>
        <w:pStyle w:val="Odstavekseznama"/>
        <w:numPr>
          <w:ilvl w:val="0"/>
          <w:numId w:val="1"/>
        </w:numPr>
        <w:jc w:val="center"/>
        <w:rPr>
          <w:b/>
        </w:rPr>
      </w:pPr>
      <w:r w:rsidRPr="0051562C">
        <w:rPr>
          <w:b/>
        </w:rPr>
        <w:t>člen</w:t>
      </w:r>
    </w:p>
    <w:p w14:paraId="3947AB1A" w14:textId="789F148B" w:rsidR="0051562C" w:rsidRPr="0051562C" w:rsidRDefault="0051562C" w:rsidP="0051562C">
      <w:pPr>
        <w:pStyle w:val="Odstavekseznama"/>
        <w:jc w:val="center"/>
        <w:rPr>
          <w:b/>
        </w:rPr>
      </w:pPr>
      <w:r>
        <w:rPr>
          <w:b/>
        </w:rPr>
        <w:t>(</w:t>
      </w:r>
      <w:r w:rsidR="00731E84">
        <w:rPr>
          <w:b/>
        </w:rPr>
        <w:t>razdelit</w:t>
      </w:r>
      <w:r w:rsidR="004E3D61">
        <w:rPr>
          <w:b/>
        </w:rPr>
        <w:t>e</w:t>
      </w:r>
      <w:r w:rsidR="00731E84">
        <w:rPr>
          <w:b/>
        </w:rPr>
        <w:t xml:space="preserve">v in </w:t>
      </w:r>
      <w:r w:rsidR="004E3D61">
        <w:rPr>
          <w:b/>
        </w:rPr>
        <w:t>poraba</w:t>
      </w:r>
      <w:r>
        <w:rPr>
          <w:b/>
        </w:rPr>
        <w:t xml:space="preserve"> sredstev)</w:t>
      </w:r>
    </w:p>
    <w:p w14:paraId="04EAC701" w14:textId="77777777" w:rsidR="0051562C" w:rsidRDefault="0051562C" w:rsidP="0051562C"/>
    <w:p w14:paraId="06D4D096" w14:textId="0A6F7EA8" w:rsidR="00CD17C8" w:rsidRDefault="00995859" w:rsidP="0051562C">
      <w:r>
        <w:t xml:space="preserve">Poslovodstvo </w:t>
      </w:r>
      <w:r w:rsidR="00CD17C8">
        <w:t>združenja pripravi</w:t>
      </w:r>
      <w:r>
        <w:t xml:space="preserve"> </w:t>
      </w:r>
      <w:r w:rsidR="001C405F">
        <w:t xml:space="preserve">predloge oz. </w:t>
      </w:r>
      <w:r>
        <w:t xml:space="preserve">projekte, ki ustrezajo kateremu od namenov iz predhodnega odstavka in katerim bi bilo </w:t>
      </w:r>
      <w:r w:rsidR="00843AD1">
        <w:t>zato možno</w:t>
      </w:r>
      <w:r>
        <w:t xml:space="preserve"> nameniti sredstva iz namen</w:t>
      </w:r>
      <w:r w:rsidR="00CD17C8">
        <w:t>skih skladov. Pri tem upošteva</w:t>
      </w:r>
      <w:r>
        <w:t xml:space="preserve"> </w:t>
      </w:r>
      <w:r w:rsidR="001A6CC0">
        <w:t xml:space="preserve">višino sredstev v namenskih skladih ter učinek projekta z vidika zagotavljanja želenega namena. </w:t>
      </w:r>
      <w:r w:rsidR="00CD17C8">
        <w:t xml:space="preserve">Projekte </w:t>
      </w:r>
      <w:r w:rsidR="00843AD1">
        <w:t xml:space="preserve">poslovodstvo </w:t>
      </w:r>
      <w:r w:rsidR="00CD17C8">
        <w:t xml:space="preserve">pripravlja na lastno pobudo ali na pobudo članov združenja ali tretjih oseb, pri čemer ni vezano na pobude ali predloge članov ali tretjih oseb. </w:t>
      </w:r>
    </w:p>
    <w:p w14:paraId="5934F170" w14:textId="77777777" w:rsidR="00CD17C8" w:rsidRDefault="00CD17C8" w:rsidP="0051562C"/>
    <w:p w14:paraId="758F17C1" w14:textId="3DB0DB05" w:rsidR="00843AD1" w:rsidRDefault="00CD17C8" w:rsidP="0051562C">
      <w:r>
        <w:t>Ko poslovodstvo izbere ustrezne projekte, jih predstavi nadzornemu odboru</w:t>
      </w:r>
      <w:r w:rsidR="007B0DC7">
        <w:t xml:space="preserve"> zaradi pridobitve soglasja</w:t>
      </w:r>
      <w:r>
        <w:t>. Nadzorni odbor po pregledu izbranih projektov le-te potrdi ali zavrne</w:t>
      </w:r>
      <w:r w:rsidR="00843AD1">
        <w:t>, prav tako lahko zahteva njihovo dopolnitev in nato o njih ponovno odloča</w:t>
      </w:r>
      <w:r>
        <w:t xml:space="preserve">. Za projekte, ki so potrjeni s strani nadzornega odbora, poslovodstvo pripravi dokumentacijo za izvedbo javnega </w:t>
      </w:r>
      <w:r w:rsidR="00517C3A">
        <w:t>razpisa</w:t>
      </w:r>
      <w:r>
        <w:t>, s katerim</w:t>
      </w:r>
      <w:r w:rsidR="00843AD1">
        <w:t xml:space="preserve"> </w:t>
      </w:r>
      <w:r>
        <w:t xml:space="preserve">pozove vse zainteresirane </w:t>
      </w:r>
      <w:r w:rsidR="0089760A">
        <w:t>osebe</w:t>
      </w:r>
      <w:r>
        <w:t xml:space="preserve"> k prijavi na projekt</w:t>
      </w:r>
      <w:r w:rsidR="00843AD1">
        <w:t xml:space="preserve"> zaradi pridobitve sredstev iz namenskega sklada. </w:t>
      </w:r>
      <w:r>
        <w:t xml:space="preserve"> </w:t>
      </w:r>
    </w:p>
    <w:p w14:paraId="4CCF5ED3" w14:textId="77777777" w:rsidR="00843AD1" w:rsidRDefault="00843AD1" w:rsidP="0051562C"/>
    <w:p w14:paraId="07A65441" w14:textId="1FDA5F1D" w:rsidR="003F12F2" w:rsidRDefault="00843AD1" w:rsidP="0051562C">
      <w:r>
        <w:t xml:space="preserve">Javni </w:t>
      </w:r>
      <w:r w:rsidR="00517C3A">
        <w:t>razpis</w:t>
      </w:r>
      <w:r>
        <w:t xml:space="preserve"> se objavi na spletni strani združenja, lahko pa se </w:t>
      </w:r>
      <w:r w:rsidR="00B40C29">
        <w:t xml:space="preserve">v povzetku </w:t>
      </w:r>
      <w:r>
        <w:t xml:space="preserve">objavi tudi v drugih javnih občilih (npr. v časopisu). Javni </w:t>
      </w:r>
      <w:r w:rsidR="00517C3A">
        <w:t>razpis</w:t>
      </w:r>
      <w:r>
        <w:t xml:space="preserve"> vsebuje</w:t>
      </w:r>
      <w:r w:rsidR="00385F1C">
        <w:t xml:space="preserve"> najmanj</w:t>
      </w:r>
      <w:r>
        <w:t>:</w:t>
      </w:r>
    </w:p>
    <w:p w14:paraId="7F08F483" w14:textId="7727DEEC" w:rsidR="00843AD1" w:rsidRDefault="00843AD1" w:rsidP="00843AD1">
      <w:pPr>
        <w:pStyle w:val="Odstavekseznama"/>
        <w:numPr>
          <w:ilvl w:val="0"/>
          <w:numId w:val="2"/>
        </w:numPr>
      </w:pPr>
      <w:r>
        <w:t>informacijo o namenskem skladu</w:t>
      </w:r>
      <w:r w:rsidR="00385F1C">
        <w:t xml:space="preserve"> in predvideni višini sredstev, ki so predmet razdelitve, </w:t>
      </w:r>
    </w:p>
    <w:p w14:paraId="48EEFE12" w14:textId="195B4D74" w:rsidR="00385F1C" w:rsidRDefault="00385F1C" w:rsidP="00843AD1">
      <w:pPr>
        <w:pStyle w:val="Odstavekseznama"/>
        <w:numPr>
          <w:ilvl w:val="0"/>
          <w:numId w:val="2"/>
        </w:numPr>
      </w:pPr>
      <w:r>
        <w:t>navedbo namena porabe sredstev in kratek opis projekta, kateremu so sredstva namenjena,</w:t>
      </w:r>
    </w:p>
    <w:p w14:paraId="7436561C" w14:textId="51104009" w:rsidR="00385F1C" w:rsidRDefault="00385F1C" w:rsidP="00843AD1">
      <w:pPr>
        <w:pStyle w:val="Odstavekseznama"/>
        <w:numPr>
          <w:ilvl w:val="0"/>
          <w:numId w:val="2"/>
        </w:numPr>
      </w:pPr>
      <w:r>
        <w:t xml:space="preserve">pogoje za prijavo na javni </w:t>
      </w:r>
      <w:r w:rsidR="00517C3A">
        <w:t>razpis</w:t>
      </w:r>
      <w:r>
        <w:t>, ki jih mora izpolnjevati prijavitelj,</w:t>
      </w:r>
    </w:p>
    <w:p w14:paraId="052A79B2" w14:textId="498B4747" w:rsidR="00285D7E" w:rsidRDefault="00285D7E" w:rsidP="00843AD1">
      <w:pPr>
        <w:pStyle w:val="Odstavekseznama"/>
        <w:numPr>
          <w:ilvl w:val="0"/>
          <w:numId w:val="2"/>
        </w:numPr>
      </w:pPr>
      <w:r>
        <w:t>obveznost poročanja o namenski uporabi sredstev,</w:t>
      </w:r>
    </w:p>
    <w:p w14:paraId="75FE4B1E" w14:textId="77777777" w:rsidR="0042533C" w:rsidRDefault="00385F1C" w:rsidP="00385F1C">
      <w:pPr>
        <w:pStyle w:val="Odstavekseznama"/>
        <w:numPr>
          <w:ilvl w:val="0"/>
          <w:numId w:val="2"/>
        </w:numPr>
      </w:pPr>
      <w:r>
        <w:t>rok za prijavo</w:t>
      </w:r>
      <w:r w:rsidR="0042533C">
        <w:t>, ki ne sme biti krajši od 20 dni</w:t>
      </w:r>
      <w:r>
        <w:t xml:space="preserve"> in </w:t>
      </w:r>
    </w:p>
    <w:p w14:paraId="063C32B6" w14:textId="3794C2E6" w:rsidR="00385F1C" w:rsidRDefault="00385F1C" w:rsidP="00385F1C">
      <w:pPr>
        <w:pStyle w:val="Odstavekseznama"/>
        <w:numPr>
          <w:ilvl w:val="0"/>
          <w:numId w:val="2"/>
        </w:numPr>
      </w:pPr>
      <w:r>
        <w:t xml:space="preserve">način </w:t>
      </w:r>
      <w:r w:rsidR="0042533C">
        <w:t>posredovanja</w:t>
      </w:r>
      <w:r>
        <w:t xml:space="preserve"> prijave.</w:t>
      </w:r>
    </w:p>
    <w:p w14:paraId="128D3A6E" w14:textId="77777777" w:rsidR="00843AD1" w:rsidRDefault="00843AD1" w:rsidP="0051562C"/>
    <w:p w14:paraId="4F074F00" w14:textId="6E8059D8" w:rsidR="00843AD1" w:rsidRDefault="006C77ED" w:rsidP="0051562C">
      <w:r>
        <w:t xml:space="preserve">Poslovodstvo obvesti člane </w:t>
      </w:r>
      <w:r w:rsidR="0042533C">
        <w:t xml:space="preserve">združenja </w:t>
      </w:r>
      <w:r>
        <w:t xml:space="preserve">in upravičence </w:t>
      </w:r>
      <w:r w:rsidR="0042533C">
        <w:t xml:space="preserve">o javnem </w:t>
      </w:r>
      <w:r w:rsidR="00517C3A">
        <w:t>razpisu</w:t>
      </w:r>
      <w:r w:rsidR="0042533C">
        <w:t xml:space="preserve"> po elektronski poti, če razpolaga z ustreznimi podatki za njihovo obveščanje.</w:t>
      </w:r>
    </w:p>
    <w:p w14:paraId="75D21CD9" w14:textId="77777777" w:rsidR="0042533C" w:rsidRDefault="0042533C" w:rsidP="0051562C"/>
    <w:p w14:paraId="63E6958B" w14:textId="5E245859" w:rsidR="00827129" w:rsidRDefault="00731E84" w:rsidP="0051562C">
      <w:r>
        <w:t xml:space="preserve">Poslovodstvo po poteku roka za prijavo na javni </w:t>
      </w:r>
      <w:r w:rsidR="00517C3A">
        <w:t>razpis</w:t>
      </w:r>
      <w:r>
        <w:t xml:space="preserve"> pregleda vse prejete prijave in izmed prijavljenih kandidatov izbere tistega, ki je po njegovem mnen</w:t>
      </w:r>
      <w:r w:rsidR="00D21739">
        <w:t>ju najbolj primeren</w:t>
      </w:r>
      <w:r w:rsidR="007400F6">
        <w:t xml:space="preserve"> in o tem pripravi poročilo za obravnavo na skupščini. </w:t>
      </w:r>
      <w:r w:rsidR="005951A7">
        <w:t xml:space="preserve">O prijavljenih kandidatih lahko svoje mnenje poda tudi nadzorni odbor. </w:t>
      </w:r>
      <w:r w:rsidR="00D21739">
        <w:t>O dodelitvi in izplačilu sredstev odloča skupščina</w:t>
      </w:r>
      <w:r w:rsidR="0089760A">
        <w:t xml:space="preserve">. </w:t>
      </w:r>
      <w:r w:rsidR="00711D1E">
        <w:t xml:space="preserve">Skupščina najprej odloča o predlogu </w:t>
      </w:r>
      <w:r w:rsidR="00803CAF">
        <w:t>poslovodstva</w:t>
      </w:r>
      <w:r w:rsidR="00711D1E">
        <w:t xml:space="preserve">, če pa le-tega zavrne, lahko odloča tudi o drugih pravilno prijavljenih kandidatih, ki izpolnjujejo pogoje iz </w:t>
      </w:r>
      <w:r w:rsidR="00517C3A">
        <w:t>razpisa</w:t>
      </w:r>
      <w:r w:rsidR="00827129">
        <w:t>, ter izbere kandidata</w:t>
      </w:r>
      <w:r w:rsidR="00711D1E">
        <w:t xml:space="preserve">. </w:t>
      </w:r>
      <w:r w:rsidR="00F40D9B">
        <w:t>N</w:t>
      </w:r>
      <w:r w:rsidR="006C60F9">
        <w:t xml:space="preserve">a podlagi sklepa skupščine </w:t>
      </w:r>
      <w:r w:rsidR="00827129">
        <w:t xml:space="preserve">o izbiri kandidata </w:t>
      </w:r>
      <w:r w:rsidR="006C60F9">
        <w:t>poslovodstvo obvesti vse prijavljene kandidate o odločitvi skupščine</w:t>
      </w:r>
      <w:r w:rsidR="00D241CC">
        <w:t>, ki je dokončna</w:t>
      </w:r>
      <w:r w:rsidR="006C60F9">
        <w:t>.</w:t>
      </w:r>
      <w:r w:rsidR="00B810D0">
        <w:t xml:space="preserve"> </w:t>
      </w:r>
    </w:p>
    <w:p w14:paraId="4E413BE3" w14:textId="77777777" w:rsidR="00827129" w:rsidRDefault="00827129" w:rsidP="0051562C"/>
    <w:p w14:paraId="661F51B9" w14:textId="6D383920" w:rsidR="00731E84" w:rsidRDefault="00B810D0" w:rsidP="0051562C">
      <w:r>
        <w:t xml:space="preserve">Z izbranim kandidatom se po potrebi sklene pogodba, v kateri se </w:t>
      </w:r>
      <w:r w:rsidR="00827129">
        <w:t xml:space="preserve">v skladu z javnim </w:t>
      </w:r>
      <w:r w:rsidR="00517C3A">
        <w:t>razpisom</w:t>
      </w:r>
      <w:r w:rsidR="00827129">
        <w:t xml:space="preserve"> </w:t>
      </w:r>
      <w:r>
        <w:t>opredelijo pravice in obveznosti združenja in izbranega kandidata (prejemnika sredstev).</w:t>
      </w:r>
      <w:r w:rsidR="00C35873">
        <w:t xml:space="preserve"> Če izbrani kandidat zavrne predlog poslovodstva glede </w:t>
      </w:r>
      <w:r w:rsidR="00827129">
        <w:t xml:space="preserve">vsebine ali </w:t>
      </w:r>
      <w:r w:rsidR="00C35873">
        <w:t xml:space="preserve">podpisa pogodbe ali če se na poziv poslovodstva združenja </w:t>
      </w:r>
      <w:r w:rsidR="00C62A69">
        <w:t>na</w:t>
      </w:r>
      <w:r w:rsidR="00827129">
        <w:t xml:space="preserve"> sk</w:t>
      </w:r>
      <w:r w:rsidR="00C62A69">
        <w:t>lenit</w:t>
      </w:r>
      <w:r w:rsidR="00827129">
        <w:t>e</w:t>
      </w:r>
      <w:r w:rsidR="00C62A69">
        <w:t>v</w:t>
      </w:r>
      <w:r w:rsidR="00827129">
        <w:t xml:space="preserve"> pogodbe </w:t>
      </w:r>
      <w:r w:rsidR="00C35873">
        <w:t>ne odzove v rok</w:t>
      </w:r>
      <w:r w:rsidR="00C62A69">
        <w:t>u 20</w:t>
      </w:r>
      <w:r w:rsidR="00C35873">
        <w:t xml:space="preserve"> dni</w:t>
      </w:r>
      <w:r w:rsidR="00C62A69">
        <w:t xml:space="preserve"> od prejema </w:t>
      </w:r>
      <w:r w:rsidR="00C62A69">
        <w:lastRenderedPageBreak/>
        <w:t>poziva</w:t>
      </w:r>
      <w:r w:rsidR="00C35873">
        <w:t xml:space="preserve">, se šteje, da je </w:t>
      </w:r>
      <w:r w:rsidR="00517C3A">
        <w:t xml:space="preserve">izbrani kandidat </w:t>
      </w:r>
      <w:r w:rsidR="00C35873">
        <w:t xml:space="preserve">odstopil od prijave na </w:t>
      </w:r>
      <w:r w:rsidR="00517C3A">
        <w:t>javni razpis</w:t>
      </w:r>
      <w:r w:rsidR="00827129">
        <w:t xml:space="preserve"> in javni razpis ni bil </w:t>
      </w:r>
      <w:r w:rsidR="00C35873">
        <w:t>uspešen.</w:t>
      </w:r>
    </w:p>
    <w:p w14:paraId="7CAD1433" w14:textId="77777777" w:rsidR="00D40C04" w:rsidRDefault="00D40C04" w:rsidP="0051562C"/>
    <w:p w14:paraId="16ECF2C6" w14:textId="048B473D" w:rsidR="00D40C04" w:rsidRDefault="00827129" w:rsidP="0051562C">
      <w:r>
        <w:t xml:space="preserve">Javni razpis prav tako ni uspešen, če </w:t>
      </w:r>
      <w:r w:rsidR="00517C3A">
        <w:t>se nanj</w:t>
      </w:r>
      <w:r w:rsidR="00D40C04">
        <w:t xml:space="preserve"> ni prijavil noben kandidat, ki bi izpolnjeval razpisne pogoje, ali če </w:t>
      </w:r>
      <w:r w:rsidR="00A87F85">
        <w:t>poslovodstvo</w:t>
      </w:r>
      <w:r w:rsidR="005C1661">
        <w:t xml:space="preserve"> ali </w:t>
      </w:r>
      <w:r w:rsidR="00D40C04">
        <w:t xml:space="preserve">skupščina ne potrdi nobenega od pravilno prijavljenih kandidatov. Poslovodstvo lahko </w:t>
      </w:r>
      <w:r>
        <w:t xml:space="preserve">v tem primeru ponovi postopek z </w:t>
      </w:r>
      <w:r w:rsidR="00D40C04">
        <w:t>javni</w:t>
      </w:r>
      <w:r>
        <w:t>m</w:t>
      </w:r>
      <w:r w:rsidR="00D40C04">
        <w:t xml:space="preserve"> </w:t>
      </w:r>
      <w:r w:rsidR="00517C3A">
        <w:t xml:space="preserve">razpisom </w:t>
      </w:r>
      <w:r w:rsidR="00D40C04">
        <w:t xml:space="preserve">ali pa zadevni projekt opusti.   </w:t>
      </w:r>
    </w:p>
    <w:p w14:paraId="71D3D7AD" w14:textId="77777777" w:rsidR="00D40C04" w:rsidRDefault="00D40C04" w:rsidP="0051562C"/>
    <w:p w14:paraId="67060D98" w14:textId="6D14FDDF" w:rsidR="00D40C04" w:rsidRDefault="00D40C04" w:rsidP="0051562C">
      <w:r>
        <w:t xml:space="preserve">Sredstva se izplačajo izbranemu kandidatu v rokih in pod pogoji, ki je določa projekt in javni </w:t>
      </w:r>
      <w:r w:rsidR="00517C3A">
        <w:t>razpis</w:t>
      </w:r>
      <w:r w:rsidR="00C97E63">
        <w:t xml:space="preserve"> oz. pogodba, če je sklenjena</w:t>
      </w:r>
      <w:r>
        <w:t xml:space="preserve">. </w:t>
      </w:r>
    </w:p>
    <w:p w14:paraId="1A3678E1" w14:textId="77777777" w:rsidR="00E1094D" w:rsidRDefault="00E1094D" w:rsidP="0051562C"/>
    <w:p w14:paraId="36C820A9" w14:textId="73A4CB54" w:rsidR="00E1094D" w:rsidRDefault="00E1094D" w:rsidP="0051562C">
      <w:r>
        <w:t>Če se sredstva iz namenskih skladov razdeljujejo za socialne</w:t>
      </w:r>
      <w:r w:rsidR="00717F44">
        <w:t xml:space="preserve"> namene</w:t>
      </w:r>
      <w:r>
        <w:t>, izvedba javnega razpisa ni obvezna, temveč se sredstva lahko razdelijo tudi tako, da poslovodstv</w:t>
      </w:r>
      <w:r w:rsidR="005951A7">
        <w:t>o</w:t>
      </w:r>
      <w:r>
        <w:t xml:space="preserve"> skupščini </w:t>
      </w:r>
      <w:r w:rsidR="00E3302F">
        <w:t>predloži v obravnavo konkretni predlog za</w:t>
      </w:r>
      <w:r>
        <w:t xml:space="preserve"> razdelitev sredstev za tovrstne namene</w:t>
      </w:r>
      <w:r w:rsidR="00E3302F">
        <w:t>, o katerem odloča skupščina</w:t>
      </w:r>
      <w:r>
        <w:t xml:space="preserve">. </w:t>
      </w:r>
      <w:r w:rsidR="00FF68F3">
        <w:t xml:space="preserve">Enako velja v primerih, če se sredstva namenijo izobraževalnim dogodkom za avtorje ali založnike, katere organizira združenje.  </w:t>
      </w:r>
    </w:p>
    <w:p w14:paraId="4C5BD7E5" w14:textId="77777777" w:rsidR="009D6BBC" w:rsidRDefault="009D6BBC" w:rsidP="0051562C"/>
    <w:p w14:paraId="7A763924" w14:textId="290ADE2C" w:rsidR="009D6BBC" w:rsidRDefault="009D6BBC" w:rsidP="009D6BBC">
      <w:pPr>
        <w:pStyle w:val="Odstavekseznama"/>
        <w:numPr>
          <w:ilvl w:val="0"/>
          <w:numId w:val="1"/>
        </w:numPr>
        <w:jc w:val="center"/>
        <w:rPr>
          <w:b/>
        </w:rPr>
      </w:pPr>
      <w:r>
        <w:rPr>
          <w:b/>
        </w:rPr>
        <w:t>č</w:t>
      </w:r>
      <w:r w:rsidRPr="009D6BBC">
        <w:rPr>
          <w:b/>
        </w:rPr>
        <w:t>len</w:t>
      </w:r>
    </w:p>
    <w:p w14:paraId="283DEC50" w14:textId="55A94D4B" w:rsidR="009D6BBC" w:rsidRPr="009D6BBC" w:rsidRDefault="009D6BBC" w:rsidP="009D6BBC">
      <w:pPr>
        <w:pStyle w:val="Odstavekseznama"/>
        <w:jc w:val="center"/>
        <w:rPr>
          <w:b/>
        </w:rPr>
      </w:pPr>
      <w:r>
        <w:rPr>
          <w:b/>
        </w:rPr>
        <w:t>(neuveljavljeni avtor)</w:t>
      </w:r>
    </w:p>
    <w:p w14:paraId="66B3F3B8" w14:textId="77777777" w:rsidR="00D40C04" w:rsidRDefault="00D40C04" w:rsidP="0051562C"/>
    <w:p w14:paraId="3999B4DF" w14:textId="14194A8E" w:rsidR="009F1A0A" w:rsidRDefault="002A6BAD" w:rsidP="0051562C">
      <w:r>
        <w:t xml:space="preserve">Za neuveljavljenega avtorja se po teh pravilih šteje avtor </w:t>
      </w:r>
      <w:r w:rsidR="00717F44">
        <w:t xml:space="preserve">najmanj </w:t>
      </w:r>
      <w:r>
        <w:t>ene</w:t>
      </w:r>
      <w:r w:rsidR="00717F44">
        <w:t>ga dela in največ treh del</w:t>
      </w:r>
      <w:r>
        <w:t xml:space="preserve"> s področja književnosti, znanosti, publicistike ali njihovih prevodov. </w:t>
      </w:r>
    </w:p>
    <w:p w14:paraId="2C713D51" w14:textId="77777777" w:rsidR="009D6BBC" w:rsidRDefault="009D6BBC" w:rsidP="0051562C"/>
    <w:p w14:paraId="0F4A1615" w14:textId="77777777" w:rsidR="009D6BBC" w:rsidRDefault="009D6BBC" w:rsidP="0051562C"/>
    <w:p w14:paraId="5907272C" w14:textId="35ABC7F1" w:rsidR="004E3D61" w:rsidRDefault="004E3D61" w:rsidP="004E3D61">
      <w:pPr>
        <w:pStyle w:val="Odstavekseznama"/>
        <w:numPr>
          <w:ilvl w:val="0"/>
          <w:numId w:val="1"/>
        </w:numPr>
        <w:jc w:val="center"/>
        <w:rPr>
          <w:b/>
        </w:rPr>
      </w:pPr>
      <w:r>
        <w:rPr>
          <w:b/>
        </w:rPr>
        <w:t>č</w:t>
      </w:r>
      <w:r w:rsidRPr="004E3D61">
        <w:rPr>
          <w:b/>
        </w:rPr>
        <w:t>len</w:t>
      </w:r>
    </w:p>
    <w:p w14:paraId="48DE1457" w14:textId="56E37F01" w:rsidR="004E3D61" w:rsidRPr="004E3D61" w:rsidRDefault="004E3D61" w:rsidP="004E3D61">
      <w:pPr>
        <w:pStyle w:val="Odstavekseznama"/>
        <w:jc w:val="center"/>
        <w:rPr>
          <w:b/>
        </w:rPr>
      </w:pPr>
      <w:r>
        <w:rPr>
          <w:b/>
        </w:rPr>
        <w:t xml:space="preserve">(izvajanje nadzora nad </w:t>
      </w:r>
      <w:r w:rsidR="005C1661">
        <w:rPr>
          <w:b/>
        </w:rPr>
        <w:t>uporabo prejetih sredstev sklada)</w:t>
      </w:r>
    </w:p>
    <w:p w14:paraId="02769C74" w14:textId="77777777" w:rsidR="004E3D61" w:rsidRDefault="004E3D61" w:rsidP="0051562C"/>
    <w:p w14:paraId="2F09F048" w14:textId="4570DB3A" w:rsidR="00277931" w:rsidRDefault="00C62A69" w:rsidP="0051562C">
      <w:r>
        <w:t xml:space="preserve">Izplačana sredstva so namenska. </w:t>
      </w:r>
      <w:r w:rsidR="00277931">
        <w:t xml:space="preserve">Prejemnik sredstev lahko sredstva porabi le za </w:t>
      </w:r>
      <w:r>
        <w:t>namen in</w:t>
      </w:r>
      <w:r w:rsidR="00277931">
        <w:t xml:space="preserve"> v skladu s pogoji javnega </w:t>
      </w:r>
      <w:r w:rsidR="00517C3A">
        <w:t>razpisa</w:t>
      </w:r>
      <w:r>
        <w:t xml:space="preserve"> in pogodbe, če je sklenjena</w:t>
      </w:r>
      <w:r w:rsidR="00277931">
        <w:t xml:space="preserve">. </w:t>
      </w:r>
    </w:p>
    <w:p w14:paraId="47DC479F" w14:textId="77777777" w:rsidR="00277931" w:rsidRDefault="00277931" w:rsidP="0051562C"/>
    <w:p w14:paraId="14A4CDC3" w14:textId="387B9858" w:rsidR="003F12F2" w:rsidRDefault="00BE329B" w:rsidP="0051562C">
      <w:r>
        <w:t>Poslovodstvo</w:t>
      </w:r>
      <w:r w:rsidR="005C1661">
        <w:t xml:space="preserve"> združenja izvaja nadzor nad uporabo prejetih sredstev </w:t>
      </w:r>
      <w:r w:rsidR="006C60F9">
        <w:t xml:space="preserve">iz namenskega sklada. </w:t>
      </w:r>
      <w:r w:rsidR="005C1661">
        <w:t>Prejemnik sredstev iz namenskega sklada mora v rokih in</w:t>
      </w:r>
      <w:r w:rsidR="006C60F9">
        <w:t xml:space="preserve"> na način, ki ga opredeljuje </w:t>
      </w:r>
      <w:r w:rsidR="0058358F">
        <w:t xml:space="preserve">javni </w:t>
      </w:r>
      <w:r w:rsidR="00914AEB">
        <w:t>razpis in pogodba, če je sklenjena</w:t>
      </w:r>
      <w:r w:rsidR="006926F2">
        <w:t xml:space="preserve">, </w:t>
      </w:r>
      <w:r w:rsidR="00277931">
        <w:t>združenje</w:t>
      </w:r>
      <w:r w:rsidR="006926F2">
        <w:t xml:space="preserve"> obvestiti in predložiti pisno poročilo o porabi sredstev v skladu </w:t>
      </w:r>
      <w:r w:rsidR="00914AEB">
        <w:t>z razpisnimi pogoji</w:t>
      </w:r>
      <w:r w:rsidR="006926F2">
        <w:t>. Poročilu mora</w:t>
      </w:r>
      <w:r w:rsidR="00277931">
        <w:t>jo biti predložena</w:t>
      </w:r>
      <w:r w:rsidR="006926F2">
        <w:t xml:space="preserve"> ustrezna dokazila.</w:t>
      </w:r>
      <w:r w:rsidR="00A85F4F">
        <w:t xml:space="preserve"> </w:t>
      </w:r>
      <w:r w:rsidR="00277931">
        <w:t xml:space="preserve">Poročilo obravnava </w:t>
      </w:r>
      <w:r>
        <w:t>poslovodstvo</w:t>
      </w:r>
      <w:r w:rsidR="00277931">
        <w:t xml:space="preserve"> združenja.</w:t>
      </w:r>
      <w:r w:rsidR="00A85F4F">
        <w:t xml:space="preserve"> Če </w:t>
      </w:r>
      <w:r>
        <w:t>poslovodstvo</w:t>
      </w:r>
      <w:r w:rsidR="00205455">
        <w:t xml:space="preserve"> oceni, da </w:t>
      </w:r>
      <w:r w:rsidR="00B40C29">
        <w:t xml:space="preserve">pravočasno podano </w:t>
      </w:r>
      <w:r w:rsidR="00205455">
        <w:t xml:space="preserve">poročilo ni popolno, pozove prejemnika sredstev k dopolnitvi poročila z manjkajočimi podatki ali </w:t>
      </w:r>
      <w:r w:rsidR="00914AEB">
        <w:t xml:space="preserve">dokazi </w:t>
      </w:r>
      <w:r w:rsidR="00205455">
        <w:t>in za to določi rok</w:t>
      </w:r>
      <w:r w:rsidR="00914AEB">
        <w:t>, ki znaša</w:t>
      </w:r>
      <w:r w:rsidR="00205455">
        <w:t xml:space="preserve"> vsaj 8 dni. Če prejemnik sredstev na poziv združenja v postavljenem roku ne predloži manjkajočih podatkov in dokazov, se šteje, da </w:t>
      </w:r>
      <w:r w:rsidR="00B40C29">
        <w:t>ni predložil popolnega poročila</w:t>
      </w:r>
      <w:r w:rsidR="00A85F4F">
        <w:t>.</w:t>
      </w:r>
    </w:p>
    <w:p w14:paraId="713D9522" w14:textId="714C9B15" w:rsidR="00795DA3" w:rsidRDefault="00795DA3" w:rsidP="00795DA3"/>
    <w:p w14:paraId="0006E10D" w14:textId="578C1D0A" w:rsidR="00205455" w:rsidRDefault="00A85F4F" w:rsidP="00795DA3">
      <w:r>
        <w:t xml:space="preserve">Če prejemnik sredstev v </w:t>
      </w:r>
      <w:r w:rsidR="00914AEB">
        <w:t>omenjenih</w:t>
      </w:r>
      <w:r>
        <w:t xml:space="preserve"> rokih združenju ne posreduje </w:t>
      </w:r>
      <w:r w:rsidR="00205455">
        <w:t xml:space="preserve">popolnega </w:t>
      </w:r>
      <w:r>
        <w:t>poročila z dokazili</w:t>
      </w:r>
      <w:r w:rsidR="00B40C29">
        <w:t xml:space="preserve"> o tem, da so bila prejeta sredstva uporabljena </w:t>
      </w:r>
      <w:r>
        <w:t xml:space="preserve">skladno s pogoji javnega </w:t>
      </w:r>
      <w:r w:rsidR="00914AEB">
        <w:t>razpisa</w:t>
      </w:r>
      <w:r>
        <w:t xml:space="preserve">, </w:t>
      </w:r>
      <w:r w:rsidR="00934F88">
        <w:t xml:space="preserve">ali če je prejeta sredstva uporabil v nasprotju s pogoji iz javnega razpisa, </w:t>
      </w:r>
      <w:r>
        <w:t xml:space="preserve">mora prejemnik sredstev le-ta vrniti </w:t>
      </w:r>
      <w:r w:rsidR="00895A51">
        <w:t>v namenski sklad združenja</w:t>
      </w:r>
      <w:r>
        <w:t xml:space="preserve"> v roku 30 dni od dneva, ko ga združenje </w:t>
      </w:r>
      <w:r w:rsidR="00914AEB">
        <w:t xml:space="preserve">pisno </w:t>
      </w:r>
      <w:r>
        <w:t xml:space="preserve">pozove k </w:t>
      </w:r>
      <w:r w:rsidR="00914AEB">
        <w:t xml:space="preserve">vračilu prejetih </w:t>
      </w:r>
      <w:r>
        <w:t>sredstev</w:t>
      </w:r>
      <w:r w:rsidR="00895A51">
        <w:t xml:space="preserve">. </w:t>
      </w:r>
    </w:p>
    <w:p w14:paraId="14FE8829" w14:textId="77777777" w:rsidR="00205455" w:rsidRDefault="00205455" w:rsidP="00795DA3"/>
    <w:p w14:paraId="7D59AEB7" w14:textId="1B3F9C84" w:rsidR="00A85F4F" w:rsidRDefault="00895A51" w:rsidP="00795DA3">
      <w:r>
        <w:t>Če prejemnik sredstev le-teh ne vrne v predpisanem roku</w:t>
      </w:r>
      <w:r w:rsidR="00205455">
        <w:t>, združenje zoper prejemnika sredstev sproži pravne postopke zaradi vračila prejetih sredstev, skupaj z zamudnimi obrestmi in stroški postopka.</w:t>
      </w:r>
    </w:p>
    <w:p w14:paraId="4C88E869" w14:textId="77777777" w:rsidR="005F5093" w:rsidRDefault="005F5093" w:rsidP="00795DA3"/>
    <w:p w14:paraId="3B48ED1F" w14:textId="78902E06" w:rsidR="005F5093" w:rsidRDefault="005F5093" w:rsidP="00795DA3">
      <w:r>
        <w:lastRenderedPageBreak/>
        <w:t xml:space="preserve">Če je v razpisnih pogojih predvideno postopno črpanje sredstev in vmesno poročanje o izpolnjevanju prevzetih obveznosti, se predhodne določbe smiselno uporabljajo tudi za postopna izplačila iz namenskega sklada in vmesno poročanje prejemnika sredstev. Če poročila prejemnika sredstev niso popolna in pravočasna, lahko </w:t>
      </w:r>
      <w:r w:rsidR="00FE64E4">
        <w:t>združenje</w:t>
      </w:r>
      <w:r>
        <w:t xml:space="preserve"> </w:t>
      </w:r>
      <w:r w:rsidR="0017341B">
        <w:t xml:space="preserve">začasno </w:t>
      </w:r>
      <w:r>
        <w:t xml:space="preserve">ustavi izplačevanje sredstev iz namenskega sklada, dokler se prejemnik sredstev ne uskladi z obveznostmi iz razpisih pogojev in pogodbe, če je le-ta sklenjena. </w:t>
      </w:r>
      <w:r w:rsidR="0017341B">
        <w:t>Če uskladitev ni več mogoča, se izplačevanje sredstev ustavi in prejemnik sredstev ni upravičen do nadaljnjih izplačil, prav tako je dolžan vrniti že prejeta sredstva, če je to predvideno v razpisih pogojih ali pogodbi, če je le-ta sklenjena.</w:t>
      </w:r>
    </w:p>
    <w:p w14:paraId="643BB94F" w14:textId="77777777" w:rsidR="0017341B" w:rsidRDefault="0017341B" w:rsidP="00795DA3"/>
    <w:p w14:paraId="701440E5" w14:textId="5A53E5B8" w:rsidR="0017341B" w:rsidRDefault="0017341B" w:rsidP="00795DA3">
      <w:r>
        <w:t>Razpisni pogoji lahko določajo podrobnejše izvajanje nadzora združenja nad izplačevanjem in uporabo sredstev namenskega sklada.</w:t>
      </w:r>
    </w:p>
    <w:p w14:paraId="3F9FFC50" w14:textId="77777777" w:rsidR="00E1094D" w:rsidRDefault="00E1094D" w:rsidP="00795DA3"/>
    <w:p w14:paraId="779F55DC" w14:textId="13B6CF6A" w:rsidR="00E1094D" w:rsidRDefault="00E1094D" w:rsidP="00795DA3">
      <w:r>
        <w:t>Če se sredstva razdeljujejo za socialne namene, se za prejemnike tovrstnih sredstev ne uporabljajo določbe teh pravil o izvajanju nadzora nad porabo prejetih sredstev</w:t>
      </w:r>
      <w:r w:rsidR="00AB0E9C">
        <w:t>, razen če je javni razpis (če je bil izveden) ali sklep skupščine, s katerim je skupščina potrdila razdelitev sredstev, predvidel izvajanje nadzora nad uporabo prejetih sredstev sklada.</w:t>
      </w:r>
      <w:r w:rsidR="00717F44">
        <w:t xml:space="preserve"> </w:t>
      </w:r>
      <w:r w:rsidR="00BA3188">
        <w:t>Č</w:t>
      </w:r>
      <w:r w:rsidR="00E14F34" w:rsidRPr="00E14F34">
        <w:t>e se sredstva namenijo izobraževalnim dogodkom za avtorje ali založnike, katere organizira združenje</w:t>
      </w:r>
      <w:r w:rsidR="00BA3188">
        <w:t xml:space="preserve">, se ne uporabljajo določbe teh pravil o izvajanju nadzora nad uporabo prejetih sredstev, temveč nadzor nad uporabo prejetih sredstev izvaja nadzorni odbor v okviru splošnih pravil o izvajanju nadzora nad poslovodstvom. </w:t>
      </w:r>
      <w:bookmarkStart w:id="0" w:name="_GoBack"/>
      <w:bookmarkEnd w:id="0"/>
    </w:p>
    <w:p w14:paraId="760AE6A7" w14:textId="77777777" w:rsidR="00205455" w:rsidRDefault="00205455" w:rsidP="00795DA3"/>
    <w:p w14:paraId="7134BA87" w14:textId="68FF0454" w:rsidR="00205455" w:rsidRPr="00205455" w:rsidRDefault="00205455" w:rsidP="00205455">
      <w:pPr>
        <w:pStyle w:val="Odstavekseznama"/>
        <w:numPr>
          <w:ilvl w:val="0"/>
          <w:numId w:val="1"/>
        </w:numPr>
        <w:jc w:val="center"/>
        <w:rPr>
          <w:b/>
        </w:rPr>
      </w:pPr>
      <w:r w:rsidRPr="00205455">
        <w:rPr>
          <w:b/>
        </w:rPr>
        <w:t>člen</w:t>
      </w:r>
    </w:p>
    <w:p w14:paraId="366142DE" w14:textId="10EA84E7" w:rsidR="00205455" w:rsidRPr="00205455" w:rsidRDefault="00205455" w:rsidP="00205455">
      <w:pPr>
        <w:pStyle w:val="Odstavekseznama"/>
        <w:jc w:val="center"/>
        <w:rPr>
          <w:b/>
        </w:rPr>
      </w:pPr>
      <w:r w:rsidRPr="00205455">
        <w:rPr>
          <w:b/>
        </w:rPr>
        <w:t>(končne določbe)</w:t>
      </w:r>
    </w:p>
    <w:p w14:paraId="72643391" w14:textId="1A55E94D" w:rsidR="00205455" w:rsidRDefault="00205455" w:rsidP="00205455">
      <w:pPr>
        <w:jc w:val="center"/>
      </w:pPr>
    </w:p>
    <w:p w14:paraId="6CE40031" w14:textId="26EF4C17" w:rsidR="00205455" w:rsidRDefault="00205455" w:rsidP="00205455">
      <w:r>
        <w:t xml:space="preserve">Ta pravila stopijo v veljavo, ko jih </w:t>
      </w:r>
      <w:r w:rsidR="00837351">
        <w:t xml:space="preserve">sprejme </w:t>
      </w:r>
      <w:r>
        <w:t>skupščina združenja</w:t>
      </w:r>
      <w:r w:rsidR="00C62A69">
        <w:t>.</w:t>
      </w:r>
      <w:r w:rsidR="00FE64E4">
        <w:t xml:space="preserve"> </w:t>
      </w:r>
      <w:r w:rsidR="00FE64E4" w:rsidRPr="00FE64E4">
        <w:t>O njihovi spremembi odloča skupščina združenja.</w:t>
      </w:r>
    </w:p>
    <w:p w14:paraId="42F7F601" w14:textId="77777777" w:rsidR="00C62A69" w:rsidRDefault="00C62A69" w:rsidP="00205455"/>
    <w:p w14:paraId="0AC06053" w14:textId="44224328" w:rsidR="00565D00" w:rsidRPr="00FE4FE1" w:rsidRDefault="00565D00" w:rsidP="008F363E"/>
    <w:sectPr w:rsidR="00565D00" w:rsidRPr="00FE4FE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37E14" w14:textId="77777777" w:rsidR="00576E14" w:rsidRDefault="00576E14" w:rsidP="00BB1742">
      <w:r>
        <w:separator/>
      </w:r>
    </w:p>
  </w:endnote>
  <w:endnote w:type="continuationSeparator" w:id="0">
    <w:p w14:paraId="07C32312" w14:textId="77777777" w:rsidR="00576E14" w:rsidRDefault="00576E14" w:rsidP="00BB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924174"/>
      <w:docPartObj>
        <w:docPartGallery w:val="Page Numbers (Bottom of Page)"/>
        <w:docPartUnique/>
      </w:docPartObj>
    </w:sdtPr>
    <w:sdtEndPr/>
    <w:sdtContent>
      <w:p w14:paraId="2B6C10C1" w14:textId="7B22305F" w:rsidR="00BB1742" w:rsidRDefault="00BB174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050">
          <w:rPr>
            <w:noProof/>
          </w:rPr>
          <w:t>5</w:t>
        </w:r>
        <w:r>
          <w:fldChar w:fldCharType="end"/>
        </w:r>
      </w:p>
    </w:sdtContent>
  </w:sdt>
  <w:p w14:paraId="38852FB9" w14:textId="77777777" w:rsidR="00BB1742" w:rsidRDefault="00BB174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C543B" w14:textId="77777777" w:rsidR="00576E14" w:rsidRDefault="00576E14" w:rsidP="00BB1742">
      <w:r>
        <w:separator/>
      </w:r>
    </w:p>
  </w:footnote>
  <w:footnote w:type="continuationSeparator" w:id="0">
    <w:p w14:paraId="4C838AEE" w14:textId="77777777" w:rsidR="00576E14" w:rsidRDefault="00576E14" w:rsidP="00BB1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5AD0"/>
    <w:multiLevelType w:val="hybridMultilevel"/>
    <w:tmpl w:val="9CC49EFA"/>
    <w:lvl w:ilvl="0" w:tplc="BE9619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8595D"/>
    <w:multiLevelType w:val="hybridMultilevel"/>
    <w:tmpl w:val="CC5ED3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er">
    <w15:presenceInfo w15:providerId="None" w15:userId="Pe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4E"/>
    <w:rsid w:val="000166BD"/>
    <w:rsid w:val="000350F6"/>
    <w:rsid w:val="00057FD3"/>
    <w:rsid w:val="00083BA7"/>
    <w:rsid w:val="00096468"/>
    <w:rsid w:val="000B25D1"/>
    <w:rsid w:val="000D6050"/>
    <w:rsid w:val="000D7F73"/>
    <w:rsid w:val="00110B74"/>
    <w:rsid w:val="001667A5"/>
    <w:rsid w:val="0017341B"/>
    <w:rsid w:val="001A5DF2"/>
    <w:rsid w:val="001A6CC0"/>
    <w:rsid w:val="001A7A4E"/>
    <w:rsid w:val="001C405F"/>
    <w:rsid w:val="00204E51"/>
    <w:rsid w:val="00205455"/>
    <w:rsid w:val="00241390"/>
    <w:rsid w:val="00277931"/>
    <w:rsid w:val="00285D7E"/>
    <w:rsid w:val="002A6BAD"/>
    <w:rsid w:val="002B444B"/>
    <w:rsid w:val="0032203D"/>
    <w:rsid w:val="0035152F"/>
    <w:rsid w:val="00385F1C"/>
    <w:rsid w:val="003B4300"/>
    <w:rsid w:val="003C1F38"/>
    <w:rsid w:val="003E4D51"/>
    <w:rsid w:val="003F12F2"/>
    <w:rsid w:val="003F6F64"/>
    <w:rsid w:val="0042533C"/>
    <w:rsid w:val="004439A7"/>
    <w:rsid w:val="004924E7"/>
    <w:rsid w:val="004E3D61"/>
    <w:rsid w:val="0051562C"/>
    <w:rsid w:val="00517C3A"/>
    <w:rsid w:val="005270BD"/>
    <w:rsid w:val="005345E1"/>
    <w:rsid w:val="005512E5"/>
    <w:rsid w:val="0055177F"/>
    <w:rsid w:val="00565D00"/>
    <w:rsid w:val="00576E14"/>
    <w:rsid w:val="0058358F"/>
    <w:rsid w:val="005951A7"/>
    <w:rsid w:val="00596E87"/>
    <w:rsid w:val="00596EB4"/>
    <w:rsid w:val="005B6F5B"/>
    <w:rsid w:val="005B7415"/>
    <w:rsid w:val="005C1661"/>
    <w:rsid w:val="005F5093"/>
    <w:rsid w:val="00611472"/>
    <w:rsid w:val="006135CA"/>
    <w:rsid w:val="006368BD"/>
    <w:rsid w:val="00640FB4"/>
    <w:rsid w:val="00674081"/>
    <w:rsid w:val="0068347A"/>
    <w:rsid w:val="006926F2"/>
    <w:rsid w:val="006C4710"/>
    <w:rsid w:val="006C60F9"/>
    <w:rsid w:val="006C77ED"/>
    <w:rsid w:val="00711D1E"/>
    <w:rsid w:val="00717F44"/>
    <w:rsid w:val="00731E84"/>
    <w:rsid w:val="007400F6"/>
    <w:rsid w:val="00745691"/>
    <w:rsid w:val="0074653F"/>
    <w:rsid w:val="00792245"/>
    <w:rsid w:val="00795DA3"/>
    <w:rsid w:val="007A55AD"/>
    <w:rsid w:val="007B0DC7"/>
    <w:rsid w:val="00803CAF"/>
    <w:rsid w:val="00827129"/>
    <w:rsid w:val="00830E16"/>
    <w:rsid w:val="00837351"/>
    <w:rsid w:val="00843AD1"/>
    <w:rsid w:val="008821CD"/>
    <w:rsid w:val="00882EA3"/>
    <w:rsid w:val="00890C28"/>
    <w:rsid w:val="00895A51"/>
    <w:rsid w:val="0089760A"/>
    <w:rsid w:val="008D1CEB"/>
    <w:rsid w:val="008F363E"/>
    <w:rsid w:val="00914AEB"/>
    <w:rsid w:val="00934F88"/>
    <w:rsid w:val="00995859"/>
    <w:rsid w:val="009B56DA"/>
    <w:rsid w:val="009D6BBC"/>
    <w:rsid w:val="009E5B2C"/>
    <w:rsid w:val="009F1A0A"/>
    <w:rsid w:val="00A36C44"/>
    <w:rsid w:val="00A85F4F"/>
    <w:rsid w:val="00A87F85"/>
    <w:rsid w:val="00AB0E9C"/>
    <w:rsid w:val="00AE745B"/>
    <w:rsid w:val="00AF677B"/>
    <w:rsid w:val="00B40C29"/>
    <w:rsid w:val="00B41DB8"/>
    <w:rsid w:val="00B810D0"/>
    <w:rsid w:val="00BA3188"/>
    <w:rsid w:val="00BB1742"/>
    <w:rsid w:val="00BD71B4"/>
    <w:rsid w:val="00BD75E2"/>
    <w:rsid w:val="00BE329B"/>
    <w:rsid w:val="00C35873"/>
    <w:rsid w:val="00C509CF"/>
    <w:rsid w:val="00C61C6B"/>
    <w:rsid w:val="00C62A69"/>
    <w:rsid w:val="00C813A7"/>
    <w:rsid w:val="00C97E63"/>
    <w:rsid w:val="00C97E93"/>
    <w:rsid w:val="00CD17C8"/>
    <w:rsid w:val="00CE1A45"/>
    <w:rsid w:val="00D21739"/>
    <w:rsid w:val="00D241CC"/>
    <w:rsid w:val="00D40C04"/>
    <w:rsid w:val="00D5237B"/>
    <w:rsid w:val="00D9293A"/>
    <w:rsid w:val="00E1094D"/>
    <w:rsid w:val="00E14F34"/>
    <w:rsid w:val="00E3302F"/>
    <w:rsid w:val="00E4095A"/>
    <w:rsid w:val="00EC772F"/>
    <w:rsid w:val="00F40D9B"/>
    <w:rsid w:val="00F64053"/>
    <w:rsid w:val="00F91E77"/>
    <w:rsid w:val="00FE4FE1"/>
    <w:rsid w:val="00FE56C4"/>
    <w:rsid w:val="00FE64E4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C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A7A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7A4E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C97E9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97E93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97E93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97E9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97E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7E9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7E93"/>
    <w:rPr>
      <w:rFonts w:ascii="Segoe UI" w:eastAsia="Times New Roman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B174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1742"/>
    <w:rPr>
      <w:rFonts w:ascii="Times New Roman" w:eastAsia="Times New Roman" w:hAnsi="Times New Roman" w:cs="Times New Roman"/>
      <w:sz w:val="24"/>
      <w:szCs w:val="20"/>
    </w:rPr>
  </w:style>
  <w:style w:type="paragraph" w:styleId="Noga">
    <w:name w:val="footer"/>
    <w:basedOn w:val="Navaden"/>
    <w:link w:val="NogaZnak"/>
    <w:uiPriority w:val="99"/>
    <w:unhideWhenUsed/>
    <w:rsid w:val="00BB174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1742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A7A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7A4E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C97E9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97E93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97E93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97E9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97E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7E9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7E93"/>
    <w:rPr>
      <w:rFonts w:ascii="Segoe UI" w:eastAsia="Times New Roman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B174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1742"/>
    <w:rPr>
      <w:rFonts w:ascii="Times New Roman" w:eastAsia="Times New Roman" w:hAnsi="Times New Roman" w:cs="Times New Roman"/>
      <w:sz w:val="24"/>
      <w:szCs w:val="20"/>
    </w:rPr>
  </w:style>
  <w:style w:type="paragraph" w:styleId="Noga">
    <w:name w:val="footer"/>
    <w:basedOn w:val="Navaden"/>
    <w:link w:val="NogaZnak"/>
    <w:uiPriority w:val="99"/>
    <w:unhideWhenUsed/>
    <w:rsid w:val="00BB174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174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311881-4DA2-4F96-A6DB-47ADDA6C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Grad-Law Office Pantelič</cp:lastModifiedBy>
  <cp:revision>3</cp:revision>
  <dcterms:created xsi:type="dcterms:W3CDTF">2017-04-25T23:22:00Z</dcterms:created>
  <dcterms:modified xsi:type="dcterms:W3CDTF">2017-04-25T23:22:00Z</dcterms:modified>
</cp:coreProperties>
</file>