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23" w:rsidRDefault="00A56E23" w:rsidP="00A56E23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A56E23">
        <w:rPr>
          <w:rFonts w:ascii="Calibri" w:eastAsia="Calibri" w:hAnsi="Calibri" w:cs="Times New Roman"/>
        </w:rPr>
        <w:t>Na podlagi prvega odstavka 25. člena Zakona o kolektivnem upravljanju avtorske in sorodnih pravic (Uradni list RS, št. 63/16, ZKUASP) skupščina avtorjev in skupščina založnikov združenja SAZOR – Slovenska avtorska in založniška organizacija za pravice reproduciranja GIZ (združenje) dne __.__.2017 sprejme naslednja</w:t>
      </w:r>
    </w:p>
    <w:p w:rsidR="00A56E23" w:rsidRDefault="00A56E23" w:rsidP="00A56E23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A56E23" w:rsidRDefault="00A56E23" w:rsidP="00A56E2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A56E23">
        <w:rPr>
          <w:rFonts w:ascii="Calibri" w:eastAsia="Calibri" w:hAnsi="Calibri" w:cs="Times New Roman"/>
          <w:b/>
        </w:rPr>
        <w:t>PRAVILA O POLITIKI VLAGANJA AVT</w:t>
      </w:r>
      <w:r w:rsidR="003E0136">
        <w:rPr>
          <w:rFonts w:ascii="Calibri" w:eastAsia="Calibri" w:hAnsi="Calibri" w:cs="Times New Roman"/>
          <w:b/>
        </w:rPr>
        <w:t>O</w:t>
      </w:r>
      <w:r w:rsidRPr="00A56E23">
        <w:rPr>
          <w:rFonts w:ascii="Calibri" w:eastAsia="Calibri" w:hAnsi="Calibri" w:cs="Times New Roman"/>
          <w:b/>
        </w:rPr>
        <w:t>RSKIH HONORARJEV V BANČNE DEPOZITE IN UPORABI TEH PRIHODKOV</w:t>
      </w:r>
    </w:p>
    <w:p w:rsidR="00637C8B" w:rsidRPr="00A56E23" w:rsidRDefault="00637C8B" w:rsidP="00A56E2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D8558D" w:rsidRDefault="00BA47E0" w:rsidP="00BA47E0">
      <w:pPr>
        <w:pStyle w:val="Odstavekseznama"/>
        <w:numPr>
          <w:ilvl w:val="0"/>
          <w:numId w:val="1"/>
        </w:numPr>
        <w:jc w:val="center"/>
        <w:rPr>
          <w:b/>
        </w:rPr>
      </w:pPr>
      <w:r w:rsidRPr="00BA47E0">
        <w:rPr>
          <w:b/>
        </w:rPr>
        <w:t>člen</w:t>
      </w:r>
    </w:p>
    <w:p w:rsidR="00BA47E0" w:rsidRDefault="00BA47E0" w:rsidP="00BA47E0">
      <w:pPr>
        <w:pStyle w:val="Odstavekseznama"/>
        <w:jc w:val="center"/>
        <w:rPr>
          <w:b/>
        </w:rPr>
      </w:pPr>
      <w:r>
        <w:rPr>
          <w:b/>
        </w:rPr>
        <w:t>(politika vlaganja avtorskih honorarjev v bančne depozite)</w:t>
      </w:r>
    </w:p>
    <w:p w:rsidR="00BA47E0" w:rsidRDefault="00BA47E0" w:rsidP="00BA47E0">
      <w:pPr>
        <w:pStyle w:val="Odstavekseznama"/>
        <w:jc w:val="center"/>
        <w:rPr>
          <w:b/>
        </w:rPr>
      </w:pPr>
    </w:p>
    <w:p w:rsidR="00BA47E0" w:rsidRDefault="00BA47E0" w:rsidP="00BA47E0">
      <w:pPr>
        <w:jc w:val="both"/>
      </w:pPr>
      <w:r>
        <w:t xml:space="preserve">Združenje zbrana sredstva (avtorske honorarje) hrani na svojem računu pri banki s sedežem v Republiki Sloveniji kot vloge na vpogled. </w:t>
      </w:r>
    </w:p>
    <w:p w:rsidR="00BA47E0" w:rsidRDefault="00BA47E0" w:rsidP="00BA47E0">
      <w:pPr>
        <w:jc w:val="both"/>
      </w:pPr>
    </w:p>
    <w:p w:rsidR="00637C8B" w:rsidRDefault="00637C8B" w:rsidP="00BA47E0">
      <w:pPr>
        <w:jc w:val="both"/>
      </w:pPr>
      <w:r>
        <w:t>Ne glede na p</w:t>
      </w:r>
      <w:r w:rsidR="009D503A">
        <w:t>redhodni odstavek tega člena, s</w:t>
      </w:r>
      <w:r>
        <w:t>m</w:t>
      </w:r>
      <w:r w:rsidR="009D503A">
        <w:t>e</w:t>
      </w:r>
      <w:r>
        <w:t xml:space="preserve"> </w:t>
      </w:r>
      <w:r w:rsidR="00BA47E0">
        <w:t xml:space="preserve">Združenje avtorske honorarje hraniti tudi v bančnih depozitih kot vezane vloge, pri čemer mora biti vezava kratkoročna (do vključno enega leta). </w:t>
      </w:r>
      <w:r w:rsidR="00D004CA">
        <w:t xml:space="preserve">Združenje vezavo zbranih avtorskih honorarjev v bančne depozite izvaja </w:t>
      </w:r>
      <w:r w:rsidR="009D503A">
        <w:t>tako</w:t>
      </w:r>
      <w:r w:rsidR="00D004CA">
        <w:t xml:space="preserve">, </w:t>
      </w:r>
      <w:r>
        <w:t>da</w:t>
      </w:r>
      <w:r w:rsidR="00D004CA">
        <w:t xml:space="preserve"> ne vpliva na </w:t>
      </w:r>
      <w:r>
        <w:t>pravočasno izvedbo</w:t>
      </w:r>
      <w:r w:rsidR="00D004CA">
        <w:t xml:space="preserve"> delitev avtorskih honorarjev v skladu </w:t>
      </w:r>
      <w:r w:rsidR="009D503A">
        <w:t>s</w:t>
      </w:r>
      <w:r w:rsidR="00D004CA">
        <w:t xml:space="preserve"> pravili</w:t>
      </w:r>
      <w:r>
        <w:t xml:space="preserve"> združenja</w:t>
      </w:r>
      <w:r w:rsidR="00D004CA">
        <w:t>, ki urejajo delite</w:t>
      </w:r>
      <w:r>
        <w:t>v zbranih avtorskih honorarjev</w:t>
      </w:r>
      <w:r w:rsidR="00D004CA">
        <w:t xml:space="preserve">. </w:t>
      </w:r>
    </w:p>
    <w:p w:rsidR="00D004CA" w:rsidRDefault="00D004CA" w:rsidP="00BA47E0">
      <w:pPr>
        <w:jc w:val="both"/>
      </w:pPr>
    </w:p>
    <w:p w:rsidR="00637C8B" w:rsidRDefault="00637C8B" w:rsidP="00BA47E0">
      <w:pPr>
        <w:jc w:val="both"/>
      </w:pPr>
    </w:p>
    <w:p w:rsidR="00D004CA" w:rsidRPr="00D004CA" w:rsidRDefault="00D004CA" w:rsidP="00D004CA">
      <w:pPr>
        <w:pStyle w:val="Odstavekseznama"/>
        <w:numPr>
          <w:ilvl w:val="0"/>
          <w:numId w:val="1"/>
        </w:numPr>
        <w:jc w:val="center"/>
        <w:rPr>
          <w:b/>
        </w:rPr>
      </w:pPr>
      <w:r w:rsidRPr="00D004CA">
        <w:rPr>
          <w:b/>
        </w:rPr>
        <w:t>člen</w:t>
      </w:r>
    </w:p>
    <w:p w:rsidR="00D004CA" w:rsidRDefault="00D004CA" w:rsidP="00D004CA">
      <w:pPr>
        <w:pStyle w:val="Odstavekseznama"/>
        <w:jc w:val="center"/>
        <w:rPr>
          <w:b/>
        </w:rPr>
      </w:pPr>
      <w:r w:rsidRPr="00D004CA">
        <w:rPr>
          <w:b/>
        </w:rPr>
        <w:t>(</w:t>
      </w:r>
      <w:r>
        <w:rPr>
          <w:b/>
        </w:rPr>
        <w:t>uporaba prihodkov iz bančnih depozitov)</w:t>
      </w:r>
    </w:p>
    <w:p w:rsidR="00D004CA" w:rsidRDefault="00D004CA" w:rsidP="00D004CA">
      <w:pPr>
        <w:pStyle w:val="Odstavekseznama"/>
        <w:jc w:val="center"/>
        <w:rPr>
          <w:b/>
        </w:rPr>
      </w:pPr>
    </w:p>
    <w:p w:rsidR="00D004CA" w:rsidRDefault="006B7EEB" w:rsidP="00DD78B8">
      <w:pPr>
        <w:jc w:val="both"/>
      </w:pPr>
      <w:r>
        <w:t xml:space="preserve">Prihodki iz naslova bančnih depozitov se </w:t>
      </w:r>
      <w:r w:rsidR="00C43778">
        <w:t>uporabijo na enak način in za enak namen</w:t>
      </w:r>
      <w:r>
        <w:t xml:space="preserve">, </w:t>
      </w:r>
      <w:r w:rsidR="00C43778">
        <w:t xml:space="preserve">kot avtorski honorarji, iz hrambe katerih </w:t>
      </w:r>
      <w:r w:rsidR="00C43778">
        <w:t>ti prihodki</w:t>
      </w:r>
      <w:r w:rsidR="00C43778">
        <w:t xml:space="preserve"> izvirajo</w:t>
      </w:r>
      <w:r w:rsidR="003E0136">
        <w:t>, in v skladu s pravili združenja, ki urejajo delitev zbranih avtorskih honorarjev.</w:t>
      </w:r>
    </w:p>
    <w:p w:rsidR="00637C8B" w:rsidRDefault="00637C8B" w:rsidP="00DD78B8">
      <w:pPr>
        <w:jc w:val="both"/>
      </w:pPr>
    </w:p>
    <w:p w:rsidR="00637C8B" w:rsidRDefault="00637C8B" w:rsidP="00DD78B8">
      <w:pPr>
        <w:jc w:val="both"/>
      </w:pPr>
    </w:p>
    <w:p w:rsidR="00637C8B" w:rsidRPr="00637C8B" w:rsidRDefault="00637C8B" w:rsidP="00637C8B">
      <w:pPr>
        <w:pStyle w:val="Odstavekseznama"/>
        <w:numPr>
          <w:ilvl w:val="0"/>
          <w:numId w:val="1"/>
        </w:numPr>
        <w:jc w:val="center"/>
        <w:rPr>
          <w:b/>
        </w:rPr>
      </w:pPr>
      <w:r w:rsidRPr="00637C8B">
        <w:rPr>
          <w:b/>
        </w:rPr>
        <w:t>člen</w:t>
      </w:r>
    </w:p>
    <w:p w:rsidR="00637C8B" w:rsidRPr="00637C8B" w:rsidRDefault="00ED4DB5" w:rsidP="00637C8B">
      <w:pPr>
        <w:pStyle w:val="Odstavekseznama"/>
        <w:jc w:val="center"/>
        <w:rPr>
          <w:b/>
        </w:rPr>
      </w:pPr>
      <w:r>
        <w:rPr>
          <w:b/>
        </w:rPr>
        <w:t>(končna določba</w:t>
      </w:r>
      <w:bookmarkStart w:id="0" w:name="_GoBack"/>
      <w:bookmarkEnd w:id="0"/>
      <w:r w:rsidR="00637C8B" w:rsidRPr="00637C8B">
        <w:rPr>
          <w:b/>
        </w:rPr>
        <w:t>)</w:t>
      </w:r>
    </w:p>
    <w:p w:rsidR="00D004CA" w:rsidRDefault="00D004CA" w:rsidP="00D004CA">
      <w:pPr>
        <w:pStyle w:val="Odstavekseznama"/>
        <w:jc w:val="center"/>
        <w:rPr>
          <w:b/>
        </w:rPr>
      </w:pPr>
    </w:p>
    <w:p w:rsidR="00637C8B" w:rsidRPr="00637C8B" w:rsidRDefault="00637C8B" w:rsidP="00637C8B">
      <w:pPr>
        <w:spacing w:line="259" w:lineRule="auto"/>
        <w:jc w:val="both"/>
        <w:rPr>
          <w:rFonts w:ascii="Calibri" w:eastAsia="Calibri" w:hAnsi="Calibri" w:cs="Times New Roman"/>
        </w:rPr>
      </w:pPr>
      <w:r w:rsidRPr="00637C8B">
        <w:rPr>
          <w:rFonts w:ascii="Calibri" w:eastAsia="Calibri" w:hAnsi="Calibri" w:cs="Times New Roman"/>
        </w:rPr>
        <w:t>Ta pravila stopijo v veljavo, ki jih sprejme skupščina združenja. O njihovi spremembi odloča skupščina združenja.</w:t>
      </w:r>
    </w:p>
    <w:p w:rsidR="00D004CA" w:rsidRPr="00D004CA" w:rsidRDefault="00D004CA" w:rsidP="00D004CA">
      <w:pPr>
        <w:pStyle w:val="Odstavekseznama"/>
        <w:jc w:val="center"/>
        <w:rPr>
          <w:b/>
        </w:rPr>
      </w:pPr>
    </w:p>
    <w:sectPr w:rsidR="00D004CA" w:rsidRPr="00D0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1EC"/>
    <w:multiLevelType w:val="hybridMultilevel"/>
    <w:tmpl w:val="8F74D5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23"/>
    <w:rsid w:val="00150687"/>
    <w:rsid w:val="003E0136"/>
    <w:rsid w:val="00637C8B"/>
    <w:rsid w:val="006B7EEB"/>
    <w:rsid w:val="009D503A"/>
    <w:rsid w:val="00A56E23"/>
    <w:rsid w:val="00BA47E0"/>
    <w:rsid w:val="00C43778"/>
    <w:rsid w:val="00D004CA"/>
    <w:rsid w:val="00D8558D"/>
    <w:rsid w:val="00DD78B8"/>
    <w:rsid w:val="00E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Grad-Law Office Pantelič</dc:creator>
  <cp:lastModifiedBy>Peter Grad-Law Office Pantelič</cp:lastModifiedBy>
  <cp:revision>9</cp:revision>
  <dcterms:created xsi:type="dcterms:W3CDTF">2017-04-24T14:27:00Z</dcterms:created>
  <dcterms:modified xsi:type="dcterms:W3CDTF">2017-04-24T15:33:00Z</dcterms:modified>
</cp:coreProperties>
</file>